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A0B8E" w14:textId="69A3FEA9" w:rsidR="00E528AA" w:rsidRPr="00E528AA" w:rsidRDefault="00E528AA" w:rsidP="00E528AA">
      <w:pPr>
        <w:tabs>
          <w:tab w:val="left" w:pos="5808"/>
          <w:tab w:val="right" w:pos="9639"/>
        </w:tabs>
        <w:spacing w:after="0"/>
        <w:jc w:val="center"/>
        <w:rPr>
          <w:rFonts w:ascii="Arial" w:eastAsia="新細明體" w:hAnsi="Arial"/>
          <w:b/>
          <w:i/>
          <w:noProof/>
          <w:sz w:val="28"/>
        </w:rPr>
      </w:pPr>
      <w:r w:rsidRPr="00E528AA">
        <w:rPr>
          <w:rFonts w:ascii="Arial" w:eastAsia="新細明體" w:hAnsi="Arial"/>
          <w:b/>
          <w:noProof/>
          <w:sz w:val="24"/>
        </w:rPr>
        <w:t>3GPP TSG-RAN4 Meeting #106</w:t>
      </w:r>
      <w:r w:rsidRPr="00E528AA">
        <w:rPr>
          <w:rFonts w:ascii="Arial" w:eastAsia="新細明體" w:hAnsi="Arial"/>
          <w:b/>
          <w:i/>
          <w:noProof/>
          <w:sz w:val="28"/>
        </w:rPr>
        <w:tab/>
      </w:r>
      <w:r w:rsidRPr="00E528AA">
        <w:rPr>
          <w:rFonts w:ascii="Arial" w:eastAsia="新細明體" w:hAnsi="Arial"/>
          <w:b/>
          <w:i/>
          <w:noProof/>
          <w:sz w:val="28"/>
        </w:rPr>
        <w:tab/>
        <w:t>R4-230</w:t>
      </w:r>
      <w:r w:rsidR="008C787B" w:rsidRPr="008C787B">
        <w:rPr>
          <w:rFonts w:ascii="Arial" w:eastAsia="新細明體" w:hAnsi="Arial"/>
          <w:b/>
          <w:i/>
          <w:noProof/>
          <w:sz w:val="28"/>
        </w:rPr>
        <w:t>0388</w:t>
      </w:r>
    </w:p>
    <w:p w14:paraId="1F8A04C7" w14:textId="77777777" w:rsidR="00E528AA" w:rsidRPr="00E528AA" w:rsidRDefault="00E528AA" w:rsidP="00E528AA">
      <w:pPr>
        <w:spacing w:after="120"/>
        <w:outlineLvl w:val="0"/>
        <w:rPr>
          <w:rFonts w:ascii="Arial" w:eastAsia="新細明體" w:hAnsi="Arial"/>
          <w:b/>
          <w:noProof/>
          <w:sz w:val="24"/>
        </w:rPr>
      </w:pPr>
      <w:r w:rsidRPr="00E528AA">
        <w:rPr>
          <w:rFonts w:ascii="Arial" w:eastAsia="新細明體" w:hAnsi="Arial"/>
          <w:b/>
          <w:noProof/>
          <w:sz w:val="24"/>
        </w:rPr>
        <w:t>Athens, Greece, 27</w:t>
      </w:r>
      <w:r w:rsidRPr="00E528AA">
        <w:rPr>
          <w:rFonts w:ascii="Arial" w:eastAsia="新細明體" w:hAnsi="Arial"/>
          <w:b/>
          <w:noProof/>
          <w:sz w:val="24"/>
          <w:vertAlign w:val="superscript"/>
        </w:rPr>
        <w:t>th</w:t>
      </w:r>
      <w:r w:rsidRPr="00E528AA">
        <w:rPr>
          <w:rFonts w:ascii="Arial" w:eastAsia="新細明體" w:hAnsi="Arial"/>
          <w:b/>
          <w:noProof/>
          <w:sz w:val="24"/>
        </w:rPr>
        <w:t xml:space="preserve">  Feb. – 3</w:t>
      </w:r>
      <w:r w:rsidRPr="00E528AA">
        <w:rPr>
          <w:rFonts w:ascii="Arial" w:eastAsia="新細明體" w:hAnsi="Arial"/>
          <w:b/>
          <w:noProof/>
          <w:sz w:val="24"/>
          <w:vertAlign w:val="superscript"/>
        </w:rPr>
        <w:t>rd</w:t>
      </w:r>
      <w:r w:rsidRPr="00E528AA">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711BA8FE"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1B101B" w:rsidRPr="001B101B">
        <w:rPr>
          <w:rFonts w:ascii="Arial" w:eastAsia="新細明體" w:hAnsi="Arial" w:cs="Arial" w:hint="eastAsia"/>
          <w:color w:val="000000"/>
          <w:sz w:val="22"/>
          <w:lang w:eastAsia="zh-TW"/>
        </w:rPr>
        <w:t>9.</w:t>
      </w:r>
      <w:r w:rsidR="00E51AF7">
        <w:rPr>
          <w:rFonts w:ascii="Arial" w:eastAsia="新細明體" w:hAnsi="Arial" w:cs="Arial" w:hint="eastAsia"/>
          <w:color w:val="000000"/>
          <w:sz w:val="22"/>
          <w:lang w:eastAsia="zh-TW"/>
        </w:rPr>
        <w:t>11</w:t>
      </w:r>
      <w:r w:rsidR="001B101B" w:rsidRPr="001B101B">
        <w:rPr>
          <w:rFonts w:ascii="Arial" w:eastAsia="新細明體" w:hAnsi="Arial" w:cs="Arial" w:hint="eastAsia"/>
          <w:color w:val="000000"/>
          <w:sz w:val="22"/>
          <w:lang w:eastAsia="zh-TW"/>
        </w:rPr>
        <w:t>.</w:t>
      </w:r>
      <w:r w:rsidR="00E51AF7">
        <w:rPr>
          <w:rFonts w:ascii="Arial" w:eastAsia="新細明體" w:hAnsi="Arial" w:cs="Arial" w:hint="eastAsia"/>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149307D3"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3592A" w:rsidRPr="0053592A">
        <w:rPr>
          <w:rFonts w:ascii="Arial" w:eastAsiaTheme="minorEastAsia" w:hAnsi="Arial" w:cs="Arial"/>
          <w:color w:val="000000"/>
          <w:sz w:val="22"/>
          <w:lang w:eastAsia="zh-CN"/>
        </w:rPr>
        <w:t>Discussion on RRM requirements for</w:t>
      </w:r>
      <w:r w:rsidR="00330264" w:rsidRPr="00330264">
        <w:rPr>
          <w:rFonts w:ascii="Arial" w:eastAsiaTheme="minorEastAsia" w:hAnsi="Arial" w:cs="Arial" w:hint="eastAsia"/>
          <w:color w:val="000000"/>
          <w:sz w:val="22"/>
          <w:lang w:eastAsia="zh-CN"/>
        </w:rPr>
        <w:t xml:space="preserve"> FR1</w:t>
      </w:r>
      <w:r w:rsidR="0053592A" w:rsidRPr="0053592A">
        <w:rPr>
          <w:rFonts w:ascii="Arial" w:eastAsiaTheme="minorEastAsia" w:hAnsi="Arial" w:cs="Arial"/>
          <w:color w:val="000000"/>
          <w:sz w:val="22"/>
          <w:lang w:eastAsia="zh-CN"/>
        </w:rPr>
        <w:t xml:space="preserve"> non-co</w:t>
      </w:r>
      <w:r w:rsidR="00461D73">
        <w:rPr>
          <w:rFonts w:ascii="Arial" w:eastAsiaTheme="minorEastAsia" w:hAnsi="Arial" w:cs="Arial"/>
          <w:color w:val="000000"/>
          <w:sz w:val="22"/>
          <w:lang w:eastAsia="zh-CN"/>
        </w:rPr>
        <w:t>-</w:t>
      </w:r>
      <w:r w:rsidR="0053592A" w:rsidRPr="0053592A">
        <w:rPr>
          <w:rFonts w:ascii="Arial" w:eastAsiaTheme="minorEastAsia" w:hAnsi="Arial" w:cs="Arial"/>
          <w:color w:val="000000"/>
          <w:sz w:val="22"/>
          <w:lang w:eastAsia="zh-CN"/>
        </w:rPr>
        <w:t xml:space="preserve">located EN-DC and </w:t>
      </w:r>
      <w:r w:rsidR="00330264" w:rsidRPr="00330264">
        <w:rPr>
          <w:rFonts w:ascii="Arial" w:eastAsiaTheme="minorEastAsia" w:hAnsi="Arial" w:cs="Arial" w:hint="eastAsia"/>
          <w:color w:val="000000"/>
          <w:sz w:val="22"/>
          <w:lang w:eastAsia="zh-CN"/>
        </w:rPr>
        <w:t>NR-</w:t>
      </w:r>
      <w:r w:rsidR="0053592A" w:rsidRPr="0053592A">
        <w:rPr>
          <w:rFonts w:ascii="Arial" w:eastAsiaTheme="minorEastAsia" w:hAnsi="Arial" w:cs="Arial"/>
          <w:color w:val="000000"/>
          <w:sz w:val="22"/>
          <w:lang w:eastAsia="zh-CN"/>
        </w:rPr>
        <w:t>CA</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733057FD" w:rsidR="001645FB" w:rsidRPr="005C7BA0" w:rsidRDefault="001645FB" w:rsidP="001645FB">
      <w:pPr>
        <w:pStyle w:val="Default"/>
        <w:jc w:val="both"/>
        <w:rPr>
          <w:rFonts w:ascii="Arial" w:eastAsiaTheme="minorEastAsia" w:hAnsi="Arial" w:cs="Arial"/>
          <w:color w:val="auto"/>
          <w:sz w:val="20"/>
          <w:szCs w:val="18"/>
          <w:lang w:val="en-GB"/>
        </w:rPr>
      </w:pPr>
      <w:r w:rsidRPr="005C7BA0">
        <w:rPr>
          <w:rFonts w:ascii="Arial" w:eastAsia="SimSun" w:hAnsi="Arial" w:cs="Arial"/>
          <w:color w:val="auto"/>
          <w:sz w:val="20"/>
          <w:szCs w:val="20"/>
          <w:lang w:val="sv-SE" w:eastAsia="ja-JP"/>
        </w:rPr>
        <w:t>In this contribution, our view</w:t>
      </w:r>
      <w:r w:rsidR="00461D73" w:rsidRPr="005C7BA0">
        <w:rPr>
          <w:rFonts w:ascii="Arial" w:eastAsia="SimSun" w:hAnsi="Arial" w:cs="Arial"/>
          <w:color w:val="auto"/>
          <w:sz w:val="20"/>
          <w:szCs w:val="20"/>
          <w:lang w:val="sv-SE" w:eastAsia="ja-JP"/>
        </w:rPr>
        <w:t>s</w:t>
      </w:r>
      <w:r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on RRM requirements for FR1 non-collocated EN-DC and CA</w:t>
      </w:r>
      <w:r w:rsidR="006104BF"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are</w:t>
      </w:r>
      <w:r w:rsidR="006104BF" w:rsidRPr="005C7BA0">
        <w:rPr>
          <w:rFonts w:ascii="Arial" w:eastAsia="SimSun" w:hAnsi="Arial" w:cs="Arial"/>
          <w:color w:val="auto"/>
          <w:sz w:val="20"/>
          <w:szCs w:val="20"/>
          <w:lang w:val="sv-SE" w:eastAsia="ja-JP"/>
        </w:rPr>
        <w:t xml:space="preserve"> provided</w:t>
      </w:r>
      <w:r w:rsidRPr="005C7BA0">
        <w:rPr>
          <w:rFonts w:ascii="Arial" w:eastAsia="SimSun" w:hAnsi="Arial" w:cs="Arial"/>
          <w:color w:val="auto"/>
          <w:sz w:val="20"/>
          <w:szCs w:val="20"/>
          <w:lang w:val="sv-SE" w:eastAsia="ja-JP"/>
        </w:rPr>
        <w:t xml:space="preserve">. </w:t>
      </w:r>
    </w:p>
    <w:p w14:paraId="01F39843" w14:textId="543442B2" w:rsidR="0049368F" w:rsidRPr="005C7BA0" w:rsidRDefault="00E3213C" w:rsidP="0049368F">
      <w:pPr>
        <w:pStyle w:val="Heading1"/>
        <w:rPr>
          <w:rFonts w:cs="Arial"/>
          <w:lang w:eastAsia="ja-JP"/>
        </w:rPr>
      </w:pPr>
      <w:r w:rsidRPr="005C7BA0">
        <w:rPr>
          <w:rFonts w:cs="Arial"/>
          <w:lang w:eastAsia="ja-JP"/>
        </w:rPr>
        <w:t>F</w:t>
      </w:r>
      <w:r w:rsidR="00330264" w:rsidRPr="005C7BA0">
        <w:rPr>
          <w:rFonts w:cs="Arial"/>
          <w:lang w:eastAsia="ja-JP"/>
        </w:rPr>
        <w:t>or Type 2 UE for 2 layer MIMO case</w:t>
      </w:r>
    </w:p>
    <w:p w14:paraId="006D1304" w14:textId="37C3A1AD" w:rsidR="006A38B7" w:rsidRDefault="00D04A9D" w:rsidP="006A38B7">
      <w:pPr>
        <w:rPr>
          <w:rFonts w:ascii="Arial" w:hAnsi="Arial" w:cs="Arial"/>
          <w:lang w:val="sv-SE" w:eastAsia="ja-JP"/>
        </w:rPr>
      </w:pPr>
      <w:r w:rsidRPr="005C7BA0">
        <w:rPr>
          <w:rFonts w:ascii="Arial" w:hAnsi="Arial" w:cs="Arial"/>
          <w:lang w:val="sv-SE" w:eastAsia="ja-JP"/>
        </w:rPr>
        <w:t xml:space="preserve">The MRTD/MTTD requirement for Type 2 UE for 2 layer MIMO case has been agreed in </w:t>
      </w:r>
      <w:r w:rsidRPr="005C7BA0">
        <w:rPr>
          <w:rFonts w:ascii="Arial" w:hAnsi="Arial" w:cs="Arial"/>
          <w:lang w:val="sv-SE" w:eastAsia="ja-JP"/>
        </w:rPr>
        <w:fldChar w:fldCharType="begin"/>
      </w:r>
      <w:r w:rsidRPr="005C7BA0">
        <w:rPr>
          <w:rFonts w:ascii="Arial" w:hAnsi="Arial" w:cs="Arial"/>
          <w:lang w:val="sv-SE" w:eastAsia="ja-JP"/>
        </w:rPr>
        <w:instrText xml:space="preserve"> REF _Ref127196862 \n \h </w:instrText>
      </w:r>
      <w:r w:rsidR="005C7BA0">
        <w:rPr>
          <w:rFonts w:ascii="Arial" w:hAnsi="Arial" w:cs="Arial"/>
          <w:lang w:val="sv-SE" w:eastAsia="ja-JP"/>
        </w:rPr>
        <w:instrText xml:space="preserve"> \* MERGEFORMAT </w:instrText>
      </w:r>
      <w:r w:rsidRPr="005C7BA0">
        <w:rPr>
          <w:rFonts w:ascii="Arial" w:hAnsi="Arial" w:cs="Arial"/>
          <w:lang w:val="sv-SE" w:eastAsia="ja-JP"/>
        </w:rPr>
      </w:r>
      <w:r w:rsidRPr="005C7BA0">
        <w:rPr>
          <w:rFonts w:ascii="Arial" w:hAnsi="Arial" w:cs="Arial"/>
          <w:lang w:val="sv-SE" w:eastAsia="ja-JP"/>
        </w:rPr>
        <w:fldChar w:fldCharType="separate"/>
      </w:r>
      <w:r w:rsidR="008353A0">
        <w:rPr>
          <w:rFonts w:ascii="Arial" w:hAnsi="Arial" w:cs="Arial"/>
          <w:lang w:val="sv-SE" w:eastAsia="ja-JP"/>
        </w:rPr>
        <w:t>[2]</w:t>
      </w:r>
      <w:r w:rsidRPr="005C7BA0">
        <w:rPr>
          <w:rFonts w:ascii="Arial" w:hAnsi="Arial" w:cs="Arial"/>
          <w:lang w:val="sv-SE" w:eastAsia="ja-JP"/>
        </w:rPr>
        <w:fldChar w:fldCharType="end"/>
      </w:r>
      <w:r w:rsidRPr="005C7BA0">
        <w:rPr>
          <w:rFonts w:ascii="Arial" w:hAnsi="Arial" w:cs="Arial"/>
          <w:lang w:val="sv-SE" w:eastAsia="ja-JP"/>
        </w:rPr>
        <w:t xml:space="preserve">. </w:t>
      </w:r>
    </w:p>
    <w:p w14:paraId="292EB783" w14:textId="2E2AEECC" w:rsidR="007D7798" w:rsidRPr="005C7BA0" w:rsidRDefault="007D7798" w:rsidP="006A38B7">
      <w:pPr>
        <w:rPr>
          <w:rFonts w:ascii="Arial" w:hAnsi="Arial" w:cs="Arial"/>
          <w:lang w:val="sv-SE" w:eastAsia="ja-JP"/>
        </w:rPr>
      </w:pPr>
      <w:r>
        <w:rPr>
          <w:rFonts w:ascii="Arial" w:hAnsi="Arial" w:cs="Arial"/>
          <w:lang w:val="sv-SE" w:eastAsia="ja-JP"/>
        </w:rPr>
        <w:t xml:space="preserve">For the </w:t>
      </w:r>
      <w:r w:rsidR="00F841CE" w:rsidRPr="00F841CE">
        <w:rPr>
          <w:rFonts w:ascii="Arial" w:hAnsi="Arial" w:cs="Arial"/>
          <w:lang w:val="sv-SE" w:eastAsia="ja-JP"/>
        </w:rPr>
        <w:t xml:space="preserve">intra-band non-contiguous </w:t>
      </w:r>
      <w:r>
        <w:rPr>
          <w:rFonts w:ascii="Arial" w:hAnsi="Arial" w:cs="Arial"/>
          <w:lang w:val="sv-SE" w:eastAsia="ja-JP"/>
        </w:rPr>
        <w:t xml:space="preserve">NR-CA case, the RRM impact </w:t>
      </w:r>
      <w:r w:rsidR="007F4E79">
        <w:rPr>
          <w:rFonts w:ascii="Arial" w:hAnsi="Arial" w:cs="Arial"/>
          <w:lang w:val="sv-SE" w:eastAsia="ja-JP"/>
        </w:rPr>
        <w:t>are</w:t>
      </w:r>
      <w:r>
        <w:rPr>
          <w:rFonts w:ascii="Arial" w:hAnsi="Arial" w:cs="Arial"/>
          <w:lang w:val="sv-SE" w:eastAsia="ja-JP"/>
        </w:rPr>
        <w:t xml:space="preserve"> discussed</w:t>
      </w:r>
      <w:r w:rsidR="007F4E79">
        <w:rPr>
          <w:rFonts w:ascii="Arial" w:hAnsi="Arial" w:cs="Arial"/>
          <w:lang w:val="sv-SE" w:eastAsia="ja-JP"/>
        </w:rPr>
        <w:t xml:space="preserve"> as below</w:t>
      </w:r>
      <w:r>
        <w:rPr>
          <w:rFonts w:ascii="Arial" w:hAnsi="Arial" w:cs="Arial"/>
          <w:lang w:val="sv-SE" w:eastAsia="ja-JP"/>
        </w:rPr>
        <w:t xml:space="preserve">. </w:t>
      </w:r>
    </w:p>
    <w:p w14:paraId="00443B89" w14:textId="42821BFD" w:rsidR="007D7798" w:rsidRPr="007D7798" w:rsidRDefault="007D7798" w:rsidP="007F4E79">
      <w:pPr>
        <w:pStyle w:val="ListParagraph"/>
        <w:numPr>
          <w:ilvl w:val="0"/>
          <w:numId w:val="9"/>
        </w:numPr>
        <w:ind w:firstLineChars="0"/>
        <w:jc w:val="both"/>
        <w:rPr>
          <w:rFonts w:ascii="Arial" w:eastAsia="新細明體" w:hAnsi="Arial" w:cs="Arial"/>
          <w:bCs/>
          <w:lang w:val="sv-SE" w:eastAsia="zh-TW"/>
        </w:rPr>
      </w:pPr>
      <w:r w:rsidRPr="007D7798">
        <w:rPr>
          <w:rFonts w:ascii="Arial" w:eastAsia="新細明體" w:hAnsi="Arial" w:cs="Arial"/>
          <w:bCs/>
          <w:u w:val="single"/>
          <w:lang w:val="sv-SE" w:eastAsia="zh-TW"/>
        </w:rPr>
        <w:t>Scell activation</w:t>
      </w:r>
      <w:r>
        <w:rPr>
          <w:rFonts w:ascii="Arial" w:eastAsia="新細明體" w:hAnsi="Arial" w:cs="Arial"/>
          <w:bCs/>
          <w:lang w:val="sv-SE" w:eastAsia="zh-TW"/>
        </w:rPr>
        <w:t xml:space="preserve">: </w:t>
      </w:r>
      <w:r w:rsidR="007F4E79">
        <w:rPr>
          <w:rFonts w:ascii="Arial" w:eastAsia="新細明體" w:hAnsi="Arial" w:cs="Arial"/>
          <w:bCs/>
          <w:lang w:val="sv-SE" w:eastAsia="zh-TW"/>
        </w:rPr>
        <w:t xml:space="preserve">For </w:t>
      </w:r>
      <w:r w:rsidR="007F4E79" w:rsidRPr="005C7BA0">
        <w:rPr>
          <w:rFonts w:ascii="Arial" w:eastAsia="SimSun" w:hAnsi="Arial" w:cs="Arial"/>
          <w:lang w:val="sv-SE" w:eastAsia="ja-JP"/>
        </w:rPr>
        <w:t>non-collocated</w:t>
      </w:r>
      <w:r w:rsidR="007F4E79">
        <w:rPr>
          <w:rFonts w:ascii="Arial" w:eastAsia="SimSun" w:hAnsi="Arial" w:cs="Arial"/>
          <w:lang w:val="sv-SE" w:eastAsia="ja-JP"/>
        </w:rPr>
        <w:t xml:space="preserve"> CA, AGC</w:t>
      </w:r>
      <w:r w:rsidR="0067314A">
        <w:rPr>
          <w:rFonts w:ascii="Arial" w:eastAsia="SimSun" w:hAnsi="Arial" w:cs="Arial"/>
          <w:lang w:val="sv-SE" w:eastAsia="ja-JP"/>
        </w:rPr>
        <w:t>,</w:t>
      </w:r>
      <w:r w:rsidR="007F4E79">
        <w:rPr>
          <w:rFonts w:ascii="Arial" w:eastAsia="SimSun" w:hAnsi="Arial" w:cs="Arial"/>
          <w:lang w:val="sv-SE" w:eastAsia="ja-JP"/>
        </w:rPr>
        <w:t xml:space="preserve"> fine time tracking</w:t>
      </w:r>
      <w:r w:rsidR="0067314A">
        <w:rPr>
          <w:rFonts w:ascii="Arial" w:eastAsia="SimSun" w:hAnsi="Arial" w:cs="Arial"/>
          <w:lang w:val="sv-SE" w:eastAsia="ja-JP"/>
        </w:rPr>
        <w:t>, SSB index</w:t>
      </w:r>
      <w:r w:rsidR="00F841CE">
        <w:rPr>
          <w:rFonts w:ascii="Arial" w:eastAsia="SimSun" w:hAnsi="Arial" w:cs="Arial"/>
          <w:lang w:val="sv-SE" w:eastAsia="ja-JP"/>
        </w:rPr>
        <w:t>/TCI</w:t>
      </w:r>
      <w:r w:rsidR="007F4E79">
        <w:rPr>
          <w:rFonts w:ascii="Arial" w:eastAsia="SimSun" w:hAnsi="Arial" w:cs="Arial"/>
          <w:lang w:val="sv-SE" w:eastAsia="ja-JP"/>
        </w:rPr>
        <w:t xml:space="preserve"> can not be re-used with differnet locations and thus the </w:t>
      </w:r>
      <w:r w:rsidR="00F841CE">
        <w:rPr>
          <w:rFonts w:ascii="Arial" w:eastAsia="SimSun" w:hAnsi="Arial" w:cs="Arial"/>
          <w:lang w:val="sv-SE" w:eastAsia="ja-JP"/>
        </w:rPr>
        <w:t xml:space="preserve">some of </w:t>
      </w:r>
      <w:r w:rsidR="007F4E79">
        <w:rPr>
          <w:rFonts w:ascii="Arial" w:eastAsia="SimSun" w:hAnsi="Arial" w:cs="Arial"/>
          <w:lang w:val="sv-SE" w:eastAsia="ja-JP"/>
        </w:rPr>
        <w:t xml:space="preserve">delay requirement for </w:t>
      </w:r>
      <w:r w:rsidR="007F4E79" w:rsidRPr="007F4E79">
        <w:rPr>
          <w:rFonts w:ascii="Arial" w:eastAsia="SimSun" w:hAnsi="Arial" w:cs="Arial"/>
          <w:lang w:val="sv-SE" w:eastAsia="ja-JP"/>
        </w:rPr>
        <w:t>non-collocated Scell</w:t>
      </w:r>
      <w:r w:rsidR="007F4E79">
        <w:rPr>
          <w:rFonts w:ascii="Arial" w:eastAsia="SimSun" w:hAnsi="Arial" w:cs="Arial"/>
          <w:lang w:val="sv-SE" w:eastAsia="ja-JP"/>
        </w:rPr>
        <w:t xml:space="preserve"> c</w:t>
      </w:r>
      <w:r w:rsidR="00F841CE">
        <w:rPr>
          <w:rFonts w:ascii="Arial" w:eastAsia="SimSun" w:hAnsi="Arial" w:cs="Arial"/>
          <w:lang w:val="sv-SE" w:eastAsia="ja-JP"/>
        </w:rPr>
        <w:t>an</w:t>
      </w:r>
      <w:r w:rsidR="007F4E79">
        <w:rPr>
          <w:rFonts w:ascii="Arial" w:eastAsia="SimSun" w:hAnsi="Arial" w:cs="Arial"/>
          <w:lang w:val="sv-SE" w:eastAsia="ja-JP"/>
        </w:rPr>
        <w:t xml:space="preserve"> </w:t>
      </w:r>
      <w:r w:rsidR="00F841CE">
        <w:rPr>
          <w:rFonts w:ascii="Arial" w:eastAsia="SimSun" w:hAnsi="Arial" w:cs="Arial"/>
          <w:lang w:val="sv-SE" w:eastAsia="ja-JP"/>
        </w:rPr>
        <w:t>not apply</w:t>
      </w:r>
      <w:r w:rsidR="007F4E79">
        <w:rPr>
          <w:rFonts w:ascii="Arial" w:eastAsia="SimSun" w:hAnsi="Arial" w:cs="Arial"/>
          <w:lang w:val="sv-SE" w:eastAsia="ja-JP"/>
        </w:rPr>
        <w:t xml:space="preserve"> </w:t>
      </w:r>
      <w:r w:rsidR="007F4E79" w:rsidRPr="007F4E79">
        <w:rPr>
          <w:rFonts w:ascii="Arial" w:eastAsia="SimSun" w:hAnsi="Arial" w:cs="Arial"/>
          <w:lang w:val="sv-SE" w:eastAsia="ja-JP"/>
        </w:rPr>
        <w:t>co-location</w:t>
      </w:r>
      <w:r w:rsidR="007F4E79">
        <w:rPr>
          <w:rFonts w:ascii="Arial" w:eastAsia="SimSun" w:hAnsi="Arial" w:cs="Arial"/>
          <w:lang w:val="sv-SE" w:eastAsia="ja-JP"/>
        </w:rPr>
        <w:t xml:space="preserve"> Scells.</w:t>
      </w:r>
      <w:r w:rsidR="0067314A">
        <w:rPr>
          <w:rFonts w:ascii="Arial" w:eastAsia="SimSun" w:hAnsi="Arial" w:cs="Arial"/>
          <w:lang w:val="sv-SE" w:eastAsia="ja-JP"/>
        </w:rPr>
        <w:t xml:space="preserve"> E.g. for the case that </w:t>
      </w:r>
      <w:r w:rsidR="0067314A" w:rsidRPr="0067314A">
        <w:rPr>
          <w:rFonts w:ascii="Arial" w:eastAsia="SimSun" w:hAnsi="Arial" w:cs="Arial"/>
          <w:lang w:val="sv-SE" w:eastAsia="ja-JP"/>
        </w:rPr>
        <w:t>SCell is unknown and belongs to FR1</w:t>
      </w:r>
      <w:r w:rsidR="00233071">
        <w:rPr>
          <w:rFonts w:ascii="Arial" w:eastAsia="SimSun" w:hAnsi="Arial" w:cs="Arial"/>
          <w:lang w:val="sv-SE" w:eastAsia="ja-JP"/>
        </w:rPr>
        <w:t xml:space="preserve">, </w:t>
      </w:r>
      <w:r w:rsidR="00F841CE">
        <w:rPr>
          <w:rFonts w:ascii="Arial" w:eastAsia="SimSun" w:hAnsi="Arial" w:cs="Arial"/>
          <w:lang w:val="sv-SE" w:eastAsia="ja-JP"/>
        </w:rPr>
        <w:t xml:space="preserve">SSB-less SCells. More analysis is provided as below.  </w:t>
      </w:r>
    </w:p>
    <w:p w14:paraId="3CA091DF" w14:textId="0067FE93" w:rsidR="00233071" w:rsidRPr="00233071" w:rsidRDefault="00233071" w:rsidP="00233071">
      <w:pPr>
        <w:tabs>
          <w:tab w:val="left" w:pos="3480"/>
        </w:tabs>
        <w:spacing w:before="120" w:after="120"/>
        <w:jc w:val="both"/>
        <w:rPr>
          <w:rFonts w:ascii="Arial" w:hAnsi="Arial" w:cs="Arial"/>
          <w:b/>
        </w:rPr>
      </w:pPr>
      <w:bookmarkStart w:id="0" w:name="_Ref118460996"/>
      <w:bookmarkStart w:id="1" w:name="_Ref127201658"/>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8353A0">
        <w:rPr>
          <w:rFonts w:ascii="Arial" w:hAnsi="Arial" w:cs="Arial"/>
          <w:b/>
          <w:noProof/>
        </w:rPr>
        <w:t>1</w:t>
      </w:r>
      <w:r w:rsidRPr="00233071">
        <w:rPr>
          <w:rFonts w:ascii="Arial" w:hAnsi="Arial" w:cs="Arial"/>
          <w:b/>
        </w:rPr>
        <w:fldChar w:fldCharType="end"/>
      </w:r>
      <w:r w:rsidRPr="00233071">
        <w:rPr>
          <w:rFonts w:ascii="Arial" w:hAnsi="Arial" w:cs="Arial"/>
          <w:b/>
        </w:rPr>
        <w:t xml:space="preserve">: </w:t>
      </w:r>
      <w:r>
        <w:rPr>
          <w:rFonts w:ascii="Arial" w:hAnsi="Arial" w:cs="Arial"/>
          <w:b/>
        </w:rPr>
        <w:t>F</w:t>
      </w:r>
      <w:r w:rsidRPr="00233071">
        <w:rPr>
          <w:rFonts w:ascii="Arial" w:hAnsi="Arial" w:cs="Arial"/>
          <w:b/>
        </w:rPr>
        <w:t>or activating an FR1 intra-band non-collocated SCell</w:t>
      </w:r>
      <w:bookmarkEnd w:id="0"/>
      <w:r>
        <w:rPr>
          <w:rFonts w:ascii="Arial" w:hAnsi="Arial" w:cs="Arial"/>
          <w:b/>
        </w:rPr>
        <w:t xml:space="preserve">, </w:t>
      </w:r>
      <w:r w:rsidRPr="00233071">
        <w:rPr>
          <w:rFonts w:ascii="Arial" w:hAnsi="Arial" w:cs="Arial"/>
          <w:b/>
        </w:rPr>
        <w:t xml:space="preserve">AGC, fine time tracking, </w:t>
      </w:r>
      <w:r>
        <w:rPr>
          <w:rFonts w:ascii="Arial" w:hAnsi="Arial" w:cs="Arial"/>
          <w:b/>
        </w:rPr>
        <w:t xml:space="preserve">and </w:t>
      </w:r>
      <w:r w:rsidRPr="00233071">
        <w:rPr>
          <w:rFonts w:ascii="Arial" w:hAnsi="Arial" w:cs="Arial"/>
          <w:b/>
        </w:rPr>
        <w:t>SSB index</w:t>
      </w:r>
      <w:r w:rsidR="00040613">
        <w:rPr>
          <w:rFonts w:ascii="Arial" w:hAnsi="Arial" w:cs="Arial"/>
          <w:b/>
        </w:rPr>
        <w:t>/TCI</w:t>
      </w:r>
      <w:r w:rsidRPr="00233071">
        <w:rPr>
          <w:rFonts w:ascii="Arial" w:hAnsi="Arial" w:cs="Arial"/>
          <w:b/>
        </w:rPr>
        <w:t xml:space="preserve"> cannot be </w:t>
      </w:r>
      <w:r>
        <w:rPr>
          <w:rFonts w:ascii="Arial" w:hAnsi="Arial" w:cs="Arial"/>
          <w:b/>
        </w:rPr>
        <w:t>based on</w:t>
      </w:r>
      <w:r w:rsidRPr="00233071">
        <w:rPr>
          <w:rFonts w:ascii="Arial" w:hAnsi="Arial" w:cs="Arial"/>
          <w:b/>
        </w:rPr>
        <w:t xml:space="preserve"> different locations</w:t>
      </w:r>
    </w:p>
    <w:p w14:paraId="2539F5CF" w14:textId="6A4C8514" w:rsidR="008353A0" w:rsidRDefault="008353A0" w:rsidP="00233071">
      <w:pPr>
        <w:pStyle w:val="Caption"/>
        <w:jc w:val="both"/>
        <w:rPr>
          <w:rFonts w:ascii="Arial" w:hAnsi="Arial" w:cs="Arial"/>
        </w:rPr>
      </w:pPr>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Pr>
          <w:rFonts w:ascii="Arial" w:hAnsi="Arial" w:cs="Arial"/>
          <w:noProof/>
        </w:rPr>
        <w:t>1</w:t>
      </w:r>
      <w:r w:rsidRPr="005C7BA0">
        <w:rPr>
          <w:rFonts w:ascii="Arial" w:hAnsi="Arial" w:cs="Arial"/>
        </w:rPr>
        <w:fldChar w:fldCharType="end"/>
      </w:r>
      <w:r w:rsidRPr="005C7BA0">
        <w:rPr>
          <w:rFonts w:ascii="Arial" w:hAnsi="Arial" w:cs="Arial"/>
        </w:rPr>
        <w:t xml:space="preserve">: </w:t>
      </w:r>
      <w:r>
        <w:rPr>
          <w:rFonts w:ascii="Arial" w:hAnsi="Arial" w:cs="Arial"/>
        </w:rPr>
        <w:t xml:space="preserve">For a known </w:t>
      </w:r>
      <w:r w:rsidRPr="007A0A61">
        <w:rPr>
          <w:rFonts w:ascii="Arial" w:hAnsi="Arial" w:cs="Arial"/>
        </w:rPr>
        <w:t>FR1 intra-band non-collocated SCell</w:t>
      </w:r>
      <w:r>
        <w:rPr>
          <w:rFonts w:ascii="Arial" w:hAnsi="Arial" w:cs="Arial"/>
        </w:rPr>
        <w:t xml:space="preserve">, the existing </w:t>
      </w:r>
      <w:r w:rsidRPr="007A0A61">
        <w:rPr>
          <w:rFonts w:ascii="Arial" w:hAnsi="Arial" w:cs="Arial"/>
        </w:rPr>
        <w:t xml:space="preserve">activation delay </w:t>
      </w:r>
      <w:r>
        <w:rPr>
          <w:rFonts w:ascii="Arial" w:hAnsi="Arial" w:cs="Arial"/>
        </w:rPr>
        <w:t>requirement can be re-used</w:t>
      </w:r>
      <w:r w:rsidRPr="005C7BA0">
        <w:rPr>
          <w:rFonts w:ascii="Arial" w:hAnsi="Arial" w:cs="Arial"/>
        </w:rPr>
        <w:t xml:space="preserve">. </w:t>
      </w:r>
    </w:p>
    <w:p w14:paraId="5C11957C" w14:textId="33D12D85" w:rsidR="00040613" w:rsidRDefault="0067314A" w:rsidP="008353A0">
      <w:pPr>
        <w:pStyle w:val="Caption"/>
        <w:jc w:val="both"/>
        <w:rPr>
          <w:rFonts w:ascii="Arial" w:hAnsi="Arial" w:cs="Arial"/>
        </w:rPr>
      </w:pPr>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8353A0">
        <w:rPr>
          <w:rFonts w:ascii="Arial" w:hAnsi="Arial" w:cs="Arial"/>
          <w:noProof/>
        </w:rPr>
        <w:t>2</w:t>
      </w:r>
      <w:r w:rsidRPr="005C7BA0">
        <w:rPr>
          <w:rFonts w:ascii="Arial" w:hAnsi="Arial" w:cs="Arial"/>
        </w:rPr>
        <w:fldChar w:fldCharType="end"/>
      </w:r>
      <w:r w:rsidRPr="005C7BA0">
        <w:rPr>
          <w:rFonts w:ascii="Arial" w:hAnsi="Arial" w:cs="Arial"/>
        </w:rPr>
        <w:t xml:space="preserve">: </w:t>
      </w:r>
      <w:r w:rsidR="007A0A61" w:rsidRPr="007A0A61">
        <w:rPr>
          <w:rFonts w:ascii="Arial" w:hAnsi="Arial" w:cs="Arial"/>
        </w:rPr>
        <w:t xml:space="preserve">RAN4 shall </w:t>
      </w:r>
      <w:r w:rsidR="00D832C5">
        <w:rPr>
          <w:rFonts w:ascii="Arial" w:hAnsi="Arial" w:cs="Arial"/>
        </w:rPr>
        <w:t>revise</w:t>
      </w:r>
      <w:r w:rsidR="007A0A61" w:rsidRPr="007A0A61">
        <w:rPr>
          <w:rFonts w:ascii="Arial" w:hAnsi="Arial" w:cs="Arial"/>
        </w:rPr>
        <w:t xml:space="preserve"> the </w:t>
      </w:r>
      <w:r w:rsidR="00233071">
        <w:rPr>
          <w:rFonts w:ascii="Arial" w:hAnsi="Arial" w:cs="Arial"/>
        </w:rPr>
        <w:t xml:space="preserve">unknown </w:t>
      </w:r>
      <w:r w:rsidR="007A0A61" w:rsidRPr="007A0A61">
        <w:rPr>
          <w:rFonts w:ascii="Arial" w:hAnsi="Arial" w:cs="Arial"/>
        </w:rPr>
        <w:t>SCell activation delay for activating an FR1 intra-band non-collocated SCell</w:t>
      </w:r>
      <w:r w:rsidRPr="005C7BA0">
        <w:rPr>
          <w:rFonts w:ascii="Arial" w:hAnsi="Arial" w:cs="Arial"/>
        </w:rPr>
        <w:t>.</w:t>
      </w:r>
      <w:bookmarkEnd w:id="1"/>
      <w:r w:rsidRPr="005C7BA0">
        <w:rPr>
          <w:rFonts w:ascii="Arial" w:hAnsi="Arial" w:cs="Arial"/>
        </w:rPr>
        <w:t xml:space="preserve"> </w:t>
      </w:r>
    </w:p>
    <w:p w14:paraId="5BEF4CB8" w14:textId="77777777" w:rsidR="008353A0" w:rsidRPr="008353A0" w:rsidRDefault="008353A0" w:rsidP="008353A0"/>
    <w:p w14:paraId="7D94BB1A" w14:textId="411CB3F4" w:rsidR="008353A0" w:rsidRPr="008353A0" w:rsidRDefault="008353A0" w:rsidP="00040613">
      <w:pPr>
        <w:rPr>
          <w:rFonts w:ascii="Arial" w:hAnsi="Arial" w:cs="Arial"/>
        </w:rPr>
      </w:pPr>
      <w:r w:rsidRPr="008353A0">
        <w:rPr>
          <w:rFonts w:ascii="Arial" w:hAnsi="Arial" w:cs="Arial"/>
        </w:rPr>
        <w:t xml:space="preserve">For </w:t>
      </w:r>
      <w:r w:rsidRPr="008353A0">
        <w:rPr>
          <w:rFonts w:ascii="Arial" w:eastAsia="新細明體" w:hAnsi="Arial" w:cs="Arial"/>
          <w:lang w:eastAsia="zh-TW"/>
        </w:rPr>
        <w:t xml:space="preserve">unknown </w:t>
      </w:r>
      <w:r w:rsidRPr="008353A0">
        <w:rPr>
          <w:rFonts w:ascii="Arial" w:hAnsi="Arial" w:cs="Arial"/>
        </w:rPr>
        <w:t xml:space="preserve">SCell, the following </w:t>
      </w:r>
      <w:r w:rsidRPr="008353A0">
        <w:rPr>
          <w:rFonts w:ascii="Arial" w:hAnsi="Arial" w:cs="Arial"/>
          <w:highlight w:val="yellow"/>
        </w:rPr>
        <w:t>highlighted</w:t>
      </w:r>
      <w:r w:rsidRPr="008353A0">
        <w:rPr>
          <w:rFonts w:ascii="Arial" w:hAnsi="Arial" w:cs="Arial"/>
        </w:rPr>
        <w:t xml:space="preserve"> delay requirement are not applicable for non-collocated NR-CA, because the RTD and power conditions of the activating SCell and the active serving cell could be very different for non-collocated scenario.</w:t>
      </w:r>
    </w:p>
    <w:p w14:paraId="02313348" w14:textId="74545547" w:rsidR="008353A0" w:rsidRDefault="008353A0" w:rsidP="00040613">
      <w:r>
        <w:rPr>
          <w:noProof/>
        </w:rPr>
        <w:lastRenderedPageBreak/>
        <mc:AlternateContent>
          <mc:Choice Requires="wps">
            <w:drawing>
              <wp:anchor distT="45720" distB="45720" distL="114300" distR="114300" simplePos="0" relativeHeight="251661312" behindDoc="0" locked="0" layoutInCell="1" allowOverlap="1" wp14:anchorId="6258837F" wp14:editId="78B995E5">
                <wp:simplePos x="0" y="0"/>
                <wp:positionH relativeFrom="margin">
                  <wp:posOffset>0</wp:posOffset>
                </wp:positionH>
                <wp:positionV relativeFrom="paragraph">
                  <wp:posOffset>302260</wp:posOffset>
                </wp:positionV>
                <wp:extent cx="6185535" cy="1404620"/>
                <wp:effectExtent l="0" t="0" r="247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SCell is </w:t>
                            </w:r>
                            <w:r w:rsidRPr="008353A0">
                              <w:rPr>
                                <w:rFonts w:eastAsiaTheme="minorEastAsia"/>
                                <w:highlight w:val="cyan"/>
                                <w:lang w:eastAsia="en-GB"/>
                              </w:rPr>
                              <w:t>unknown and belongs to</w:t>
                            </w:r>
                            <w:r w:rsidRPr="008353A0">
                              <w:rPr>
                                <w:rFonts w:eastAsiaTheme="minorEastAsia"/>
                                <w:lang w:eastAsia="en-GB"/>
                              </w:rPr>
                              <w:t xml:space="preserve"> FR1,</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only one SSB is being actually transmitted,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SCell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r w:rsidRPr="008353A0">
                              <w:rPr>
                                <w:rFonts w:eastAsiaTheme="minorEastAsia" w:cs="v4.2.0"/>
                                <w:lang w:eastAsia="en-GB"/>
                              </w:rPr>
                              <w:t xml:space="preserve">Ês/Iot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T</w:t>
                            </w:r>
                            <w:r w:rsidRPr="008353A0">
                              <w:rPr>
                                <w:rFonts w:eastAsiaTheme="minorEastAsia"/>
                                <w:vertAlign w:val="subscript"/>
                                <w:lang w:eastAsia="en-GB"/>
                              </w:rPr>
                              <w:t>activation_time</w:t>
                            </w:r>
                            <w:r w:rsidRPr="008353A0">
                              <w:rPr>
                                <w:rFonts w:eastAsiaTheme="minorEastAsia"/>
                                <w:lang w:eastAsia="en-GB"/>
                              </w:rPr>
                              <w:t xml:space="preserve"> is</w:t>
                            </w:r>
                            <w:r w:rsidRPr="008353A0">
                              <w:rPr>
                                <w:rFonts w:eastAsia="Times New Roman"/>
                                <w:lang w:eastAsia="en-GB"/>
                              </w:rPr>
                              <w:t>:</w:t>
                            </w:r>
                          </w:p>
                          <w:p w14:paraId="26D01F99"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r>
                            <w:r w:rsidRPr="008353A0">
                              <w:rPr>
                                <w:rFonts w:eastAsia="Times New Roman"/>
                                <w:highlight w:val="yellow"/>
                                <w:lang w:eastAsia="en-GB"/>
                              </w:rPr>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T</w:t>
                            </w:r>
                            <w:r w:rsidRPr="008353A0">
                              <w:rPr>
                                <w:rFonts w:eastAsia="Times New Roman"/>
                                <w:highlight w:val="yellow"/>
                                <w:vertAlign w:val="subscript"/>
                                <w:lang w:eastAsia="zh-CN"/>
                              </w:rPr>
                              <w:t>rs</w:t>
                            </w:r>
                            <w:r w:rsidRPr="008353A0">
                              <w:rPr>
                                <w:rFonts w:eastAsia="Times New Roman"/>
                                <w:highlight w:val="yellow"/>
                                <w:lang w:eastAsia="zh-CN"/>
                              </w:rPr>
                              <w:t xml:space="preserve"> + 5ms</w:t>
                            </w:r>
                            <w:r w:rsidRPr="008353A0">
                              <w:rPr>
                                <w:rFonts w:eastAsia="Times New Roman"/>
                                <w:lang w:eastAsia="en-GB"/>
                              </w:rPr>
                              <w:t xml:space="preserve">, if the following conditions are met, </w:t>
                            </w:r>
                          </w:p>
                          <w:p w14:paraId="195903D4"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06F4AE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heme="minorEastAsia"/>
                                <w:lang w:val="en-US" w:eastAsia="zh-CN"/>
                              </w:rPr>
                              <w:t>-</w:t>
                            </w:r>
                            <w:r w:rsidRPr="008353A0">
                              <w:rPr>
                                <w:rFonts w:eastAsiaTheme="minorEastAsia"/>
                                <w:lang w:val="en-US" w:eastAsia="zh-CN"/>
                              </w:rPr>
                              <w:tab/>
                              <w:t xml:space="preserve">its </w:t>
                            </w:r>
                            <w:r w:rsidRPr="008353A0">
                              <w:rPr>
                                <w:rFonts w:eastAsiaTheme="minorEastAsia"/>
                                <w:i/>
                                <w:iCs/>
                                <w:lang w:val="en-US" w:eastAsia="zh-CN"/>
                              </w:rPr>
                              <w:t>ssb-PositionInBurst</w:t>
                            </w:r>
                            <w:r w:rsidRPr="008353A0">
                              <w:rPr>
                                <w:rFonts w:eastAsiaTheme="minorEastAsia"/>
                                <w:lang w:val="en-US" w:eastAsia="zh-CN"/>
                              </w:rPr>
                              <w:t xml:space="preserve"> is same as the one of contiguous FR1 active serving cell, an</w:t>
                            </w:r>
                            <w:r w:rsidRPr="008353A0">
                              <w:rPr>
                                <w:rFonts w:eastAsia="Times New Roman"/>
                                <w:lang w:val="en-US" w:eastAsia="zh-CN"/>
                              </w:rPr>
                              <w:t>d</w:t>
                            </w:r>
                          </w:p>
                          <w:p w14:paraId="73CF11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8353A0">
                              <w:rPr>
                                <w:rFonts w:eastAsia="Times New Roman"/>
                                <w:highlight w:val="yellow"/>
                                <w:lang w:val="en-US" w:eastAsia="zh-CN"/>
                              </w:rPr>
                              <w:t>-</w:t>
                            </w:r>
                            <w:r w:rsidRPr="008353A0">
                              <w:rPr>
                                <w:rFonts w:eastAsia="Times New Roman"/>
                                <w:highlight w:val="yellow"/>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sidRPr="008353A0">
                              <w:rPr>
                                <w:rFonts w:eastAsia="Times New Roman"/>
                                <w:highlight w:val="yellow"/>
                                <w:lang w:val="en-US" w:eastAsia="zh-CN"/>
                              </w:rPr>
                              <w:t>6dB;</w:t>
                            </w:r>
                            <w:proofErr w:type="gramEnd"/>
                          </w:p>
                          <w:p w14:paraId="016D3C67"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highlight w:val="yellow"/>
                                <w:lang w:eastAsia="en-GB"/>
                              </w:rPr>
                              <w:t>-</w:t>
                            </w:r>
                            <w:r w:rsidRPr="008353A0">
                              <w:rPr>
                                <w:rFonts w:eastAsia="Times New Roman"/>
                                <w:highlight w:val="yellow"/>
                                <w:lang w:eastAsia="en-GB"/>
                              </w:rPr>
                              <w:tab/>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+ 2*T</w:t>
                            </w:r>
                            <w:r w:rsidRPr="008353A0">
                              <w:rPr>
                                <w:rFonts w:eastAsia="Times New Roman"/>
                                <w:highlight w:val="yellow"/>
                                <w:vertAlign w:val="subscript"/>
                                <w:lang w:eastAsia="zh-CN"/>
                              </w:rPr>
                              <w:t>rs</w:t>
                            </w:r>
                            <w:r w:rsidRPr="008353A0" w:rsidDel="000B0D6A">
                              <w:rPr>
                                <w:rFonts w:eastAsia="Times New Roman"/>
                                <w:highlight w:val="yellow"/>
                                <w:lang w:eastAsia="zh-CN"/>
                              </w:rPr>
                              <w:t xml:space="preserve"> </w:t>
                            </w:r>
                            <w:r w:rsidRPr="008353A0">
                              <w:rPr>
                                <w:rFonts w:eastAsia="Times New Roman"/>
                                <w:highlight w:val="yellow"/>
                                <w:lang w:eastAsia="zh-CN"/>
                              </w:rPr>
                              <w:t>+ 5ms, otherwise</w:t>
                            </w:r>
                            <w:r w:rsidRPr="008353A0">
                              <w:rPr>
                                <w:rFonts w:eastAsia="Times New Roman"/>
                                <w:highlight w:val="yellow"/>
                                <w:lang w:eastAsia="en-GB"/>
                              </w:rPr>
                              <w:t>.</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r w:rsidRPr="008353A0">
                              <w:rPr>
                                <w:rFonts w:eastAsia="Times New Roman" w:cs="v4.2.0"/>
                                <w:lang w:eastAsia="en-GB"/>
                              </w:rPr>
                              <w:t xml:space="preserve">Ês/Iot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T</w:t>
                            </w:r>
                            <w:r w:rsidRPr="008353A0">
                              <w:rPr>
                                <w:rFonts w:eastAsia="Times New Roman"/>
                                <w:vertAlign w:val="subscript"/>
                                <w:lang w:eastAsia="en-GB"/>
                              </w:rPr>
                              <w:t>activation_time</w:t>
                            </w:r>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6ms + T</w:t>
                            </w:r>
                            <w:r w:rsidRPr="008353A0">
                              <w:rPr>
                                <w:rFonts w:eastAsia="Times New Roman"/>
                                <w:highlight w:val="cyan"/>
                                <w:vertAlign w:val="subscript"/>
                                <w:lang w:val="en-US" w:eastAsia="zh-CN"/>
                              </w:rPr>
                              <w:t>FirstSSB_MAX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rs</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max(T</w:t>
                            </w:r>
                            <w:r w:rsidRPr="008353A0">
                              <w:rPr>
                                <w:rFonts w:eastAsia="Times New Roman"/>
                                <w:highlight w:val="cyan"/>
                                <w:vertAlign w:val="subscript"/>
                                <w:lang w:val="en-US" w:eastAsia="zh-CN"/>
                              </w:rPr>
                              <w:t>uncertainty_MAC</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FineTiming</w:t>
                            </w:r>
                            <w:r w:rsidRPr="008353A0">
                              <w:rPr>
                                <w:rFonts w:eastAsia="Times New Roman"/>
                                <w:highlight w:val="cyan"/>
                                <w:lang w:val="en-US" w:eastAsia="zh-CN"/>
                              </w:rPr>
                              <w:t xml:space="preserve"> + 2ms, T</w:t>
                            </w:r>
                            <w:r w:rsidRPr="008353A0">
                              <w:rPr>
                                <w:rFonts w:eastAsia="Times New Roman"/>
                                <w:highlight w:val="cyan"/>
                                <w:vertAlign w:val="subscript"/>
                                <w:lang w:val="en-US" w:eastAsia="zh-CN"/>
                              </w:rPr>
                              <w:t>uncertainty_SP</w:t>
                            </w:r>
                            <w:r w:rsidRPr="008353A0">
                              <w:rPr>
                                <w:rFonts w:eastAsia="Times New Roman"/>
                                <w:highlight w:val="cyan"/>
                                <w:lang w:val="en-US" w:eastAsia="zh-CN"/>
                              </w:rPr>
                              <w:t>), if semi-persistent CSI-RS is used for CSI reporting,</w:t>
                            </w:r>
                          </w:p>
                          <w:p w14:paraId="1D11F680" w14:textId="77777777" w:rsidR="008353A0" w:rsidRPr="008353A0" w:rsidRDefault="008353A0" w:rsidP="008353A0">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3ms + T</w:t>
                            </w:r>
                            <w:r w:rsidRPr="008353A0">
                              <w:rPr>
                                <w:rFonts w:eastAsia="Times New Roman"/>
                                <w:highlight w:val="cyan"/>
                                <w:vertAlign w:val="subscript"/>
                                <w:lang w:eastAsia="en-GB"/>
                              </w:rPr>
                              <w:t>FirstSSB_MAX</w:t>
                            </w:r>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T</w:t>
                            </w:r>
                            <w:r w:rsidRPr="008353A0">
                              <w:rPr>
                                <w:rFonts w:eastAsia="Times New Roman"/>
                                <w:highlight w:val="cyan"/>
                                <w:vertAlign w:val="subscript"/>
                                <w:lang w:eastAsia="en-GB"/>
                              </w:rPr>
                              <w:t>rs</w:t>
                            </w:r>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T</w:t>
                            </w:r>
                            <w:r w:rsidRPr="008353A0">
                              <w:rPr>
                                <w:rFonts w:eastAsia="Times New Roman"/>
                                <w:highlight w:val="cyan"/>
                                <w:vertAlign w:val="subscript"/>
                                <w:lang w:eastAsia="en-GB"/>
                              </w:rPr>
                              <w:t>uncertainty_MAC</w:t>
                            </w:r>
                            <w:r w:rsidRPr="008353A0">
                              <w:rPr>
                                <w:rFonts w:eastAsia="Times New Roman"/>
                                <w:highlight w:val="cyan"/>
                                <w:lang w:eastAsia="en-GB"/>
                              </w:rPr>
                              <w:t xml:space="preserve"> + 5ms + T</w:t>
                            </w:r>
                            <w:r w:rsidRPr="008353A0">
                              <w:rPr>
                                <w:rFonts w:eastAsia="Times New Roman"/>
                                <w:highlight w:val="cyan"/>
                                <w:vertAlign w:val="subscript"/>
                                <w:lang w:eastAsia="en-GB"/>
                              </w:rPr>
                              <w:t>FineTiming</w:t>
                            </w:r>
                            <w:r w:rsidRPr="008353A0">
                              <w:rPr>
                                <w:rFonts w:eastAsia="Times New Roman"/>
                                <w:highlight w:val="cyan"/>
                                <w:lang w:eastAsia="en-GB"/>
                              </w:rPr>
                              <w:t>, T</w:t>
                            </w:r>
                            <w:r w:rsidRPr="008353A0">
                              <w:rPr>
                                <w:rFonts w:eastAsia="Times New Roman"/>
                                <w:highlight w:val="cyan"/>
                                <w:vertAlign w:val="subscript"/>
                                <w:lang w:eastAsia="en-GB"/>
                              </w:rPr>
                              <w:t>uncertainty_RRC</w:t>
                            </w:r>
                            <w:r w:rsidRPr="008353A0">
                              <w:rPr>
                                <w:rFonts w:eastAsia="Times New Roman"/>
                                <w:highlight w:val="cyan"/>
                                <w:lang w:eastAsia="en-GB"/>
                              </w:rPr>
                              <w:t xml:space="preserve"> + T</w:t>
                            </w:r>
                            <w:r w:rsidRPr="008353A0">
                              <w:rPr>
                                <w:rFonts w:eastAsia="Times New Roman"/>
                                <w:highlight w:val="cyan"/>
                                <w:vertAlign w:val="subscript"/>
                                <w:lang w:eastAsia="en-GB"/>
                              </w:rPr>
                              <w:t>RRC_delay</w:t>
                            </w:r>
                            <w:r w:rsidRPr="008353A0">
                              <w:rPr>
                                <w:rFonts w:eastAsia="Times New Roman"/>
                                <w:highlight w:val="cyan"/>
                                <w:lang w:eastAsia="en-GB"/>
                              </w:rPr>
                              <w:t>), if periodic CSI-RS is used for CSI reporting.</w:t>
                            </w:r>
                          </w:p>
                          <w:p w14:paraId="552A4059" w14:textId="5CECD0E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However, when the following conditions are fulfilled, </w:t>
                            </w:r>
                            <w:r w:rsidRPr="008353A0">
                              <w:rPr>
                                <w:rFonts w:eastAsia="Times New Roman"/>
                                <w:u w:val="single"/>
                                <w:lang w:eastAsia="en-GB"/>
                              </w:rPr>
                              <w:t>no activation requirement will be applied</w:t>
                            </w:r>
                            <w:r w:rsidRPr="008353A0">
                              <w:rPr>
                                <w:rFonts w:eastAsia="Times New Roman"/>
                                <w:lang w:eastAsia="en-GB"/>
                              </w:rPr>
                              <w:t xml:space="preserve"> for this unknown SCell: </w:t>
                            </w:r>
                            <w:r w:rsidRPr="008353A0">
                              <w:rPr>
                                <w:rFonts w:ascii="新細明體" w:eastAsia="新細明體" w:hAnsi="新細明體"/>
                                <w:color w:val="00B050"/>
                                <w:lang w:eastAsia="zh-TW"/>
                              </w:rPr>
                              <w:t xml:space="preserve">//TCI </w:t>
                            </w:r>
                            <w:r w:rsidRPr="008353A0">
                              <w:rPr>
                                <w:rFonts w:ascii="新細明體" w:eastAsia="新細明體" w:hAnsi="新細明體" w:cs="新細明體"/>
                                <w:color w:val="00B050"/>
                                <w:lang w:eastAsia="zh-TW"/>
                              </w:rPr>
                              <w:t>provided BUT power/timing different</w:t>
                            </w:r>
                          </w:p>
                          <w:p w14:paraId="50F38AD8"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2A226B9E"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A single SSB is used in the unknown SCell; or multiple SSBs are used in the SCell and TCI state indication for PDCCH is provided by the same MAC PDU used for SCell activation; and</w:t>
                            </w:r>
                          </w:p>
                          <w:p w14:paraId="05875C80"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w:t>
                            </w:r>
                            <w:r w:rsidRPr="008353A0">
                              <w:rPr>
                                <w:rFonts w:eastAsia="Times New Roman"/>
                                <w:i/>
                                <w:iCs/>
                                <w:lang w:val="en-US" w:eastAsia="zh-CN"/>
                              </w:rPr>
                              <w:t>ssb-PositionInBurst</w:t>
                            </w:r>
                            <w:r w:rsidRPr="008353A0">
                              <w:rPr>
                                <w:rFonts w:eastAsia="Times New Roman"/>
                                <w:lang w:val="en-US" w:eastAsia="zh-CN"/>
                              </w:rPr>
                              <w:t xml:space="preserve"> is same as the one of contiguous FR1 active serving cell, and</w:t>
                            </w:r>
                          </w:p>
                          <w:p w14:paraId="34F454A5"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its SMTC offset is same as the one of contiguous FR1 active serving cell</w:t>
                            </w:r>
                          </w:p>
                          <w:p w14:paraId="1C6015FC" w14:textId="77777777" w:rsidR="008353A0" w:rsidRPr="008353A0" w:rsidRDefault="008353A0" w:rsidP="008353A0">
                            <w:pPr>
                              <w:overflowPunct w:val="0"/>
                              <w:autoSpaceDE w:val="0"/>
                              <w:autoSpaceDN w:val="0"/>
                              <w:adjustRightInd w:val="0"/>
                              <w:ind w:left="1418" w:hanging="282"/>
                              <w:textAlignment w:val="baseline"/>
                              <w:rPr>
                                <w:rFonts w:eastAsia="Times New Roman"/>
                                <w:lang w:eastAsia="en-GB"/>
                              </w:rPr>
                            </w:pPr>
                            <w:r w:rsidRPr="008353A0">
                              <w:rPr>
                                <w:rFonts w:eastAsia="Times New Roman"/>
                                <w:lang w:val="en-US" w:eastAsia="zh-CN"/>
                              </w:rPr>
                              <w:t>-</w:t>
                            </w:r>
                            <w:r w:rsidRPr="008353A0">
                              <w:rPr>
                                <w:rFonts w:eastAsia="Times New Roman"/>
                                <w:lang w:val="en-US" w:eastAsia="zh-CN"/>
                              </w:rPr>
                              <w:tab/>
                              <w:t xml:space="preserve">its RTD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260ns with respect to the to-be-activated SCell’s SSB numerology, or its reception power difference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w:t>
                            </w:r>
                            <w:proofErr w:type="gramStart"/>
                            <w:r w:rsidRPr="008353A0">
                              <w:rPr>
                                <w:rFonts w:eastAsia="Times New Roman"/>
                                <w:iCs/>
                                <w:lang w:val="en-US" w:eastAsia="zh-CN"/>
                              </w:rPr>
                              <w:t>6</w:t>
                            </w:r>
                            <w:r w:rsidRPr="008353A0">
                              <w:rPr>
                                <w:rFonts w:eastAsia="Times New Roman"/>
                                <w:lang w:val="en-US" w:eastAsia="zh-CN"/>
                              </w:rPr>
                              <w:t>dB</w:t>
                            </w:r>
                            <w:r w:rsidRPr="008353A0">
                              <w:rPr>
                                <w:rFonts w:eastAsia="Times New Roman"/>
                                <w:lang w:eastAsia="en-GB"/>
                              </w:rPr>
                              <w:t>;</w:t>
                            </w:r>
                            <w:proofErr w:type="gramEnd"/>
                          </w:p>
                          <w:p w14:paraId="46353282" w14:textId="6B74F922" w:rsidR="008353A0" w:rsidRPr="008353A0" w:rsidRDefault="008353A0" w:rsidP="008353A0">
                            <w:pPr>
                              <w:overflowPunct w:val="0"/>
                              <w:autoSpaceDE w:val="0"/>
                              <w:autoSpaceDN w:val="0"/>
                              <w:adjustRightInd w:val="0"/>
                              <w:textAlignment w:val="baseline"/>
                              <w:rPr>
                                <w:rFonts w:eastAsia="Times New Roman"/>
                                <w:lang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58837F" id="_x0000_t202" coordsize="21600,21600" o:spt="202" path="m,l,21600r21600,l21600,xe">
                <v:stroke joinstyle="miter"/>
                <v:path gradientshapeok="t" o:connecttype="rect"/>
              </v:shapetype>
              <v:shape id="Text Box 2" o:spid="_x0000_s1026" type="#_x0000_t202" style="position:absolute;margin-left:0;margin-top:23.8pt;width:48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">
                <v:textbox style="mso-fit-shape-to-text:t">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SCell is </w:t>
                      </w:r>
                      <w:r w:rsidRPr="008353A0">
                        <w:rPr>
                          <w:rFonts w:eastAsiaTheme="minorEastAsia"/>
                          <w:highlight w:val="cyan"/>
                          <w:lang w:eastAsia="en-GB"/>
                        </w:rPr>
                        <w:t>unknown and belongs to</w:t>
                      </w:r>
                      <w:r w:rsidRPr="008353A0">
                        <w:rPr>
                          <w:rFonts w:eastAsiaTheme="minorEastAsia"/>
                          <w:lang w:eastAsia="en-GB"/>
                        </w:rPr>
                        <w:t xml:space="preserve"> FR1,</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only one SSB is being actually transmitted,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SCell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r w:rsidRPr="008353A0">
                        <w:rPr>
                          <w:rFonts w:eastAsiaTheme="minorEastAsia" w:cs="v4.2.0"/>
                          <w:lang w:eastAsia="en-GB"/>
                        </w:rPr>
                        <w:t xml:space="preserve">Ês/Iot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T</w:t>
                      </w:r>
                      <w:r w:rsidRPr="008353A0">
                        <w:rPr>
                          <w:rFonts w:eastAsiaTheme="minorEastAsia"/>
                          <w:vertAlign w:val="subscript"/>
                          <w:lang w:eastAsia="en-GB"/>
                        </w:rPr>
                        <w:t>activation_time</w:t>
                      </w:r>
                      <w:r w:rsidRPr="008353A0">
                        <w:rPr>
                          <w:rFonts w:eastAsiaTheme="minorEastAsia"/>
                          <w:lang w:eastAsia="en-GB"/>
                        </w:rPr>
                        <w:t xml:space="preserve"> is</w:t>
                      </w:r>
                      <w:r w:rsidRPr="008353A0">
                        <w:rPr>
                          <w:rFonts w:eastAsia="Times New Roman"/>
                          <w:lang w:eastAsia="en-GB"/>
                        </w:rPr>
                        <w:t>:</w:t>
                      </w:r>
                    </w:p>
                    <w:p w14:paraId="26D01F99"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r>
                      <w:r w:rsidRPr="008353A0">
                        <w:rPr>
                          <w:rFonts w:eastAsia="Times New Roman"/>
                          <w:highlight w:val="yellow"/>
                          <w:lang w:eastAsia="en-GB"/>
                        </w:rPr>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T</w:t>
                      </w:r>
                      <w:r w:rsidRPr="008353A0">
                        <w:rPr>
                          <w:rFonts w:eastAsia="Times New Roman"/>
                          <w:highlight w:val="yellow"/>
                          <w:vertAlign w:val="subscript"/>
                          <w:lang w:eastAsia="zh-CN"/>
                        </w:rPr>
                        <w:t>rs</w:t>
                      </w:r>
                      <w:r w:rsidRPr="008353A0">
                        <w:rPr>
                          <w:rFonts w:eastAsia="Times New Roman"/>
                          <w:highlight w:val="yellow"/>
                          <w:lang w:eastAsia="zh-CN"/>
                        </w:rPr>
                        <w:t xml:space="preserve"> + 5ms</w:t>
                      </w:r>
                      <w:r w:rsidRPr="008353A0">
                        <w:rPr>
                          <w:rFonts w:eastAsia="Times New Roman"/>
                          <w:lang w:eastAsia="en-GB"/>
                        </w:rPr>
                        <w:t xml:space="preserve">, if the following conditions are met, </w:t>
                      </w:r>
                    </w:p>
                    <w:p w14:paraId="195903D4"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06F4AE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heme="minorEastAsia"/>
                          <w:lang w:val="en-US" w:eastAsia="zh-CN"/>
                        </w:rPr>
                        <w:t>-</w:t>
                      </w:r>
                      <w:r w:rsidRPr="008353A0">
                        <w:rPr>
                          <w:rFonts w:eastAsiaTheme="minorEastAsia"/>
                          <w:lang w:val="en-US" w:eastAsia="zh-CN"/>
                        </w:rPr>
                        <w:tab/>
                        <w:t xml:space="preserve">its </w:t>
                      </w:r>
                      <w:r w:rsidRPr="008353A0">
                        <w:rPr>
                          <w:rFonts w:eastAsiaTheme="minorEastAsia"/>
                          <w:i/>
                          <w:iCs/>
                          <w:lang w:val="en-US" w:eastAsia="zh-CN"/>
                        </w:rPr>
                        <w:t>ssb-PositionInBurst</w:t>
                      </w:r>
                      <w:r w:rsidRPr="008353A0">
                        <w:rPr>
                          <w:rFonts w:eastAsiaTheme="minorEastAsia"/>
                          <w:lang w:val="en-US" w:eastAsia="zh-CN"/>
                        </w:rPr>
                        <w:t xml:space="preserve"> is same as the one of contiguous FR1 active serving cell, an</w:t>
                      </w:r>
                      <w:r w:rsidRPr="008353A0">
                        <w:rPr>
                          <w:rFonts w:eastAsia="Times New Roman"/>
                          <w:lang w:val="en-US" w:eastAsia="zh-CN"/>
                        </w:rPr>
                        <w:t>d</w:t>
                      </w:r>
                    </w:p>
                    <w:p w14:paraId="73CF11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8353A0">
                        <w:rPr>
                          <w:rFonts w:eastAsia="Times New Roman"/>
                          <w:highlight w:val="yellow"/>
                          <w:lang w:val="en-US" w:eastAsia="zh-CN"/>
                        </w:rPr>
                        <w:t>-</w:t>
                      </w:r>
                      <w:r w:rsidRPr="008353A0">
                        <w:rPr>
                          <w:rFonts w:eastAsia="Times New Roman"/>
                          <w:highlight w:val="yellow"/>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sidRPr="008353A0">
                        <w:rPr>
                          <w:rFonts w:eastAsia="Times New Roman"/>
                          <w:highlight w:val="yellow"/>
                          <w:lang w:val="en-US" w:eastAsia="zh-CN"/>
                        </w:rPr>
                        <w:t>6dB;</w:t>
                      </w:r>
                      <w:proofErr w:type="gramEnd"/>
                    </w:p>
                    <w:p w14:paraId="016D3C67"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highlight w:val="yellow"/>
                          <w:lang w:eastAsia="en-GB"/>
                        </w:rPr>
                        <w:t>-</w:t>
                      </w:r>
                      <w:r w:rsidRPr="008353A0">
                        <w:rPr>
                          <w:rFonts w:eastAsia="Times New Roman"/>
                          <w:highlight w:val="yellow"/>
                          <w:lang w:eastAsia="en-GB"/>
                        </w:rPr>
                        <w:tab/>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+ 2*T</w:t>
                      </w:r>
                      <w:r w:rsidRPr="008353A0">
                        <w:rPr>
                          <w:rFonts w:eastAsia="Times New Roman"/>
                          <w:highlight w:val="yellow"/>
                          <w:vertAlign w:val="subscript"/>
                          <w:lang w:eastAsia="zh-CN"/>
                        </w:rPr>
                        <w:t>rs</w:t>
                      </w:r>
                      <w:r w:rsidRPr="008353A0" w:rsidDel="000B0D6A">
                        <w:rPr>
                          <w:rFonts w:eastAsia="Times New Roman"/>
                          <w:highlight w:val="yellow"/>
                          <w:lang w:eastAsia="zh-CN"/>
                        </w:rPr>
                        <w:t xml:space="preserve"> </w:t>
                      </w:r>
                      <w:r w:rsidRPr="008353A0">
                        <w:rPr>
                          <w:rFonts w:eastAsia="Times New Roman"/>
                          <w:highlight w:val="yellow"/>
                          <w:lang w:eastAsia="zh-CN"/>
                        </w:rPr>
                        <w:t>+ 5ms, otherwise</w:t>
                      </w:r>
                      <w:r w:rsidRPr="008353A0">
                        <w:rPr>
                          <w:rFonts w:eastAsia="Times New Roman"/>
                          <w:highlight w:val="yellow"/>
                          <w:lang w:eastAsia="en-GB"/>
                        </w:rPr>
                        <w:t>.</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r w:rsidRPr="008353A0">
                        <w:rPr>
                          <w:rFonts w:eastAsia="Times New Roman" w:cs="v4.2.0"/>
                          <w:lang w:eastAsia="en-GB"/>
                        </w:rPr>
                        <w:t xml:space="preserve">Ês/Iot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T</w:t>
                      </w:r>
                      <w:r w:rsidRPr="008353A0">
                        <w:rPr>
                          <w:rFonts w:eastAsia="Times New Roman"/>
                          <w:vertAlign w:val="subscript"/>
                          <w:lang w:eastAsia="en-GB"/>
                        </w:rPr>
                        <w:t>activation_time</w:t>
                      </w:r>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6ms + T</w:t>
                      </w:r>
                      <w:r w:rsidRPr="008353A0">
                        <w:rPr>
                          <w:rFonts w:eastAsia="Times New Roman"/>
                          <w:highlight w:val="cyan"/>
                          <w:vertAlign w:val="subscript"/>
                          <w:lang w:val="en-US" w:eastAsia="zh-CN"/>
                        </w:rPr>
                        <w:t>FirstSSB_MAX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rs</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max(T</w:t>
                      </w:r>
                      <w:r w:rsidRPr="008353A0">
                        <w:rPr>
                          <w:rFonts w:eastAsia="Times New Roman"/>
                          <w:highlight w:val="cyan"/>
                          <w:vertAlign w:val="subscript"/>
                          <w:lang w:val="en-US" w:eastAsia="zh-CN"/>
                        </w:rPr>
                        <w:t>uncertainty_MAC</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FineTiming</w:t>
                      </w:r>
                      <w:r w:rsidRPr="008353A0">
                        <w:rPr>
                          <w:rFonts w:eastAsia="Times New Roman"/>
                          <w:highlight w:val="cyan"/>
                          <w:lang w:val="en-US" w:eastAsia="zh-CN"/>
                        </w:rPr>
                        <w:t xml:space="preserve"> + 2ms, T</w:t>
                      </w:r>
                      <w:r w:rsidRPr="008353A0">
                        <w:rPr>
                          <w:rFonts w:eastAsia="Times New Roman"/>
                          <w:highlight w:val="cyan"/>
                          <w:vertAlign w:val="subscript"/>
                          <w:lang w:val="en-US" w:eastAsia="zh-CN"/>
                        </w:rPr>
                        <w:t>uncertainty_SP</w:t>
                      </w:r>
                      <w:r w:rsidRPr="008353A0">
                        <w:rPr>
                          <w:rFonts w:eastAsia="Times New Roman"/>
                          <w:highlight w:val="cyan"/>
                          <w:lang w:val="en-US" w:eastAsia="zh-CN"/>
                        </w:rPr>
                        <w:t>), if semi-persistent CSI-RS is used for CSI reporting,</w:t>
                      </w:r>
                    </w:p>
                    <w:p w14:paraId="1D11F680" w14:textId="77777777" w:rsidR="008353A0" w:rsidRPr="008353A0" w:rsidRDefault="008353A0" w:rsidP="008353A0">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3ms + T</w:t>
                      </w:r>
                      <w:r w:rsidRPr="008353A0">
                        <w:rPr>
                          <w:rFonts w:eastAsia="Times New Roman"/>
                          <w:highlight w:val="cyan"/>
                          <w:vertAlign w:val="subscript"/>
                          <w:lang w:eastAsia="en-GB"/>
                        </w:rPr>
                        <w:t>FirstSSB_MAX</w:t>
                      </w:r>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T</w:t>
                      </w:r>
                      <w:r w:rsidRPr="008353A0">
                        <w:rPr>
                          <w:rFonts w:eastAsia="Times New Roman"/>
                          <w:highlight w:val="cyan"/>
                          <w:vertAlign w:val="subscript"/>
                          <w:lang w:eastAsia="en-GB"/>
                        </w:rPr>
                        <w:t>rs</w:t>
                      </w:r>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T</w:t>
                      </w:r>
                      <w:r w:rsidRPr="008353A0">
                        <w:rPr>
                          <w:rFonts w:eastAsia="Times New Roman"/>
                          <w:highlight w:val="cyan"/>
                          <w:vertAlign w:val="subscript"/>
                          <w:lang w:eastAsia="en-GB"/>
                        </w:rPr>
                        <w:t>uncertainty_MAC</w:t>
                      </w:r>
                      <w:r w:rsidRPr="008353A0">
                        <w:rPr>
                          <w:rFonts w:eastAsia="Times New Roman"/>
                          <w:highlight w:val="cyan"/>
                          <w:lang w:eastAsia="en-GB"/>
                        </w:rPr>
                        <w:t xml:space="preserve"> + 5ms + T</w:t>
                      </w:r>
                      <w:r w:rsidRPr="008353A0">
                        <w:rPr>
                          <w:rFonts w:eastAsia="Times New Roman"/>
                          <w:highlight w:val="cyan"/>
                          <w:vertAlign w:val="subscript"/>
                          <w:lang w:eastAsia="en-GB"/>
                        </w:rPr>
                        <w:t>FineTiming</w:t>
                      </w:r>
                      <w:r w:rsidRPr="008353A0">
                        <w:rPr>
                          <w:rFonts w:eastAsia="Times New Roman"/>
                          <w:highlight w:val="cyan"/>
                          <w:lang w:eastAsia="en-GB"/>
                        </w:rPr>
                        <w:t>, T</w:t>
                      </w:r>
                      <w:r w:rsidRPr="008353A0">
                        <w:rPr>
                          <w:rFonts w:eastAsia="Times New Roman"/>
                          <w:highlight w:val="cyan"/>
                          <w:vertAlign w:val="subscript"/>
                          <w:lang w:eastAsia="en-GB"/>
                        </w:rPr>
                        <w:t>uncertainty_RRC</w:t>
                      </w:r>
                      <w:r w:rsidRPr="008353A0">
                        <w:rPr>
                          <w:rFonts w:eastAsia="Times New Roman"/>
                          <w:highlight w:val="cyan"/>
                          <w:lang w:eastAsia="en-GB"/>
                        </w:rPr>
                        <w:t xml:space="preserve"> + T</w:t>
                      </w:r>
                      <w:r w:rsidRPr="008353A0">
                        <w:rPr>
                          <w:rFonts w:eastAsia="Times New Roman"/>
                          <w:highlight w:val="cyan"/>
                          <w:vertAlign w:val="subscript"/>
                          <w:lang w:eastAsia="en-GB"/>
                        </w:rPr>
                        <w:t>RRC_delay</w:t>
                      </w:r>
                      <w:r w:rsidRPr="008353A0">
                        <w:rPr>
                          <w:rFonts w:eastAsia="Times New Roman"/>
                          <w:highlight w:val="cyan"/>
                          <w:lang w:eastAsia="en-GB"/>
                        </w:rPr>
                        <w:t>), if periodic CSI-RS is used for CSI reporting.</w:t>
                      </w:r>
                    </w:p>
                    <w:p w14:paraId="552A4059" w14:textId="5CECD0E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However, when the following conditions are fulfilled, </w:t>
                      </w:r>
                      <w:r w:rsidRPr="008353A0">
                        <w:rPr>
                          <w:rFonts w:eastAsia="Times New Roman"/>
                          <w:u w:val="single"/>
                          <w:lang w:eastAsia="en-GB"/>
                        </w:rPr>
                        <w:t>no activation requirement will be applied</w:t>
                      </w:r>
                      <w:r w:rsidRPr="008353A0">
                        <w:rPr>
                          <w:rFonts w:eastAsia="Times New Roman"/>
                          <w:lang w:eastAsia="en-GB"/>
                        </w:rPr>
                        <w:t xml:space="preserve"> for this unknown SCell: </w:t>
                      </w:r>
                      <w:r w:rsidRPr="008353A0">
                        <w:rPr>
                          <w:rFonts w:ascii="新細明體" w:eastAsia="新細明體" w:hAnsi="新細明體"/>
                          <w:color w:val="00B050"/>
                          <w:lang w:eastAsia="zh-TW"/>
                        </w:rPr>
                        <w:t xml:space="preserve">//TCI </w:t>
                      </w:r>
                      <w:r w:rsidRPr="008353A0">
                        <w:rPr>
                          <w:rFonts w:ascii="新細明體" w:eastAsia="新細明體" w:hAnsi="新細明體" w:cs="新細明體"/>
                          <w:color w:val="00B050"/>
                          <w:lang w:eastAsia="zh-TW"/>
                        </w:rPr>
                        <w:t>provided BUT power/timing different</w:t>
                      </w:r>
                    </w:p>
                    <w:p w14:paraId="50F38AD8"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2A226B9E"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A single SSB is used in the unknown SCell; or multiple SSBs are used in the SCell and TCI state indication for PDCCH is provided by the same MAC PDU used for SCell activation; and</w:t>
                      </w:r>
                    </w:p>
                    <w:p w14:paraId="05875C80"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w:t>
                      </w:r>
                      <w:r w:rsidRPr="008353A0">
                        <w:rPr>
                          <w:rFonts w:eastAsia="Times New Roman"/>
                          <w:i/>
                          <w:iCs/>
                          <w:lang w:val="en-US" w:eastAsia="zh-CN"/>
                        </w:rPr>
                        <w:t>ssb-PositionInBurst</w:t>
                      </w:r>
                      <w:r w:rsidRPr="008353A0">
                        <w:rPr>
                          <w:rFonts w:eastAsia="Times New Roman"/>
                          <w:lang w:val="en-US" w:eastAsia="zh-CN"/>
                        </w:rPr>
                        <w:t xml:space="preserve"> is same as the one of contiguous FR1 active serving cell, and</w:t>
                      </w:r>
                    </w:p>
                    <w:p w14:paraId="34F454A5"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its SMTC offset is same as the one of contiguous FR1 active serving cell</w:t>
                      </w:r>
                    </w:p>
                    <w:p w14:paraId="1C6015FC" w14:textId="77777777" w:rsidR="008353A0" w:rsidRPr="008353A0" w:rsidRDefault="008353A0" w:rsidP="008353A0">
                      <w:pPr>
                        <w:overflowPunct w:val="0"/>
                        <w:autoSpaceDE w:val="0"/>
                        <w:autoSpaceDN w:val="0"/>
                        <w:adjustRightInd w:val="0"/>
                        <w:ind w:left="1418" w:hanging="282"/>
                        <w:textAlignment w:val="baseline"/>
                        <w:rPr>
                          <w:rFonts w:eastAsia="Times New Roman"/>
                          <w:lang w:eastAsia="en-GB"/>
                        </w:rPr>
                      </w:pPr>
                      <w:r w:rsidRPr="008353A0">
                        <w:rPr>
                          <w:rFonts w:eastAsia="Times New Roman"/>
                          <w:lang w:val="en-US" w:eastAsia="zh-CN"/>
                        </w:rPr>
                        <w:t>-</w:t>
                      </w:r>
                      <w:r w:rsidRPr="008353A0">
                        <w:rPr>
                          <w:rFonts w:eastAsia="Times New Roman"/>
                          <w:lang w:val="en-US" w:eastAsia="zh-CN"/>
                        </w:rPr>
                        <w:tab/>
                        <w:t xml:space="preserve">its RTD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260ns with respect to the to-be-activated SCell’s SSB numerology, or its reception power difference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w:t>
                      </w:r>
                      <w:proofErr w:type="gramStart"/>
                      <w:r w:rsidRPr="008353A0">
                        <w:rPr>
                          <w:rFonts w:eastAsia="Times New Roman"/>
                          <w:iCs/>
                          <w:lang w:val="en-US" w:eastAsia="zh-CN"/>
                        </w:rPr>
                        <w:t>6</w:t>
                      </w:r>
                      <w:r w:rsidRPr="008353A0">
                        <w:rPr>
                          <w:rFonts w:eastAsia="Times New Roman"/>
                          <w:lang w:val="en-US" w:eastAsia="zh-CN"/>
                        </w:rPr>
                        <w:t>dB</w:t>
                      </w:r>
                      <w:r w:rsidRPr="008353A0">
                        <w:rPr>
                          <w:rFonts w:eastAsia="Times New Roman"/>
                          <w:lang w:eastAsia="en-GB"/>
                        </w:rPr>
                        <w:t>;</w:t>
                      </w:r>
                      <w:proofErr w:type="gramEnd"/>
                    </w:p>
                    <w:p w14:paraId="46353282" w14:textId="6B74F922" w:rsidR="008353A0" w:rsidRPr="008353A0" w:rsidRDefault="008353A0" w:rsidP="008353A0">
                      <w:pPr>
                        <w:overflowPunct w:val="0"/>
                        <w:autoSpaceDE w:val="0"/>
                        <w:autoSpaceDN w:val="0"/>
                        <w:adjustRightInd w:val="0"/>
                        <w:textAlignment w:val="baseline"/>
                        <w:rPr>
                          <w:rFonts w:eastAsia="Times New Roman"/>
                          <w:lang w:eastAsia="en-GB"/>
                        </w:rPr>
                      </w:pPr>
                    </w:p>
                  </w:txbxContent>
                </v:textbox>
                <w10:wrap type="square" anchorx="margin"/>
              </v:shape>
            </w:pict>
          </mc:Fallback>
        </mc:AlternateContent>
      </w:r>
    </w:p>
    <w:p w14:paraId="09861561" w14:textId="77EEEB7F" w:rsidR="008353A0" w:rsidRDefault="008353A0" w:rsidP="00040613"/>
    <w:p w14:paraId="4A6386D8" w14:textId="04B3B209" w:rsidR="008353A0" w:rsidRDefault="008353A0" w:rsidP="008353A0">
      <w:r>
        <w:t xml:space="preserve">However, it can also be observed from above, the </w:t>
      </w:r>
      <w:r w:rsidRPr="008353A0">
        <w:rPr>
          <w:highlight w:val="cyan"/>
        </w:rPr>
        <w:t>highlighted</w:t>
      </w:r>
      <w:r>
        <w:t xml:space="preserve"> delay requirement are still applicable for non-collocated NR-CA, because it doesn’t rely on the the active serving </w:t>
      </w:r>
      <w:proofErr w:type="gramStart"/>
      <w:r>
        <w:t>cell .</w:t>
      </w:r>
      <w:proofErr w:type="gramEnd"/>
    </w:p>
    <w:p w14:paraId="1063ABAB" w14:textId="33C8DE5A" w:rsidR="008353A0" w:rsidRPr="008353A0" w:rsidRDefault="008353A0" w:rsidP="008353A0">
      <w:pPr>
        <w:pStyle w:val="Caption"/>
        <w:jc w:val="both"/>
        <w:rPr>
          <w:rFonts w:ascii="Arial" w:hAnsi="Arial" w:cs="Arial"/>
        </w:rPr>
      </w:pPr>
      <w:bookmarkStart w:id="2" w:name="_Ref127266901"/>
      <w:r w:rsidRPr="008353A0">
        <w:rPr>
          <w:rFonts w:ascii="Arial" w:hAnsi="Arial" w:cs="Arial"/>
        </w:rPr>
        <w:t xml:space="preserve">Proposal </w:t>
      </w:r>
      <w:r w:rsidRPr="008353A0">
        <w:rPr>
          <w:rFonts w:ascii="Arial" w:hAnsi="Arial" w:cs="Arial"/>
        </w:rPr>
        <w:fldChar w:fldCharType="begin"/>
      </w:r>
      <w:r w:rsidRPr="008353A0">
        <w:rPr>
          <w:rFonts w:ascii="Arial" w:hAnsi="Arial" w:cs="Arial"/>
        </w:rPr>
        <w:instrText xml:space="preserve"> SEQ Proposal \* ARABIC </w:instrText>
      </w:r>
      <w:r w:rsidRPr="008353A0">
        <w:rPr>
          <w:rFonts w:ascii="Arial" w:hAnsi="Arial" w:cs="Arial"/>
        </w:rPr>
        <w:fldChar w:fldCharType="separate"/>
      </w:r>
      <w:r>
        <w:rPr>
          <w:rFonts w:ascii="Arial" w:hAnsi="Arial" w:cs="Arial"/>
          <w:noProof/>
        </w:rPr>
        <w:t>3</w:t>
      </w:r>
      <w:r w:rsidRPr="008353A0">
        <w:rPr>
          <w:rFonts w:ascii="Arial" w:hAnsi="Arial" w:cs="Arial"/>
        </w:rPr>
        <w:fldChar w:fldCharType="end"/>
      </w:r>
      <w:r w:rsidRPr="008353A0">
        <w:rPr>
          <w:rFonts w:ascii="Arial" w:hAnsi="Arial" w:cs="Arial"/>
        </w:rPr>
        <w:t xml:space="preserve">: For an unknown FR1 intra-band non-collocated SCell, </w:t>
      </w:r>
      <w:r w:rsidRPr="008353A0">
        <w:rPr>
          <w:rFonts w:ascii="Arial" w:eastAsia="Calibri" w:hAnsi="Arial" w:cs="Arial"/>
          <w:lang w:eastAsia="en-GB"/>
        </w:rPr>
        <w:t xml:space="preserve">provided that the side condition </w:t>
      </w:r>
      <w:r w:rsidRPr="008353A0">
        <w:rPr>
          <w:rFonts w:ascii="Arial" w:eastAsia="Times New Roman" w:hAnsi="Arial" w:cs="Arial"/>
          <w:lang w:eastAsia="en-GB"/>
        </w:rPr>
        <w:t>Ês/Iot ≥ -2dB is fulfilled, T</w:t>
      </w:r>
      <w:r w:rsidRPr="008353A0">
        <w:rPr>
          <w:rFonts w:ascii="Arial" w:eastAsia="Times New Roman" w:hAnsi="Arial" w:cs="Arial"/>
          <w:vertAlign w:val="subscript"/>
          <w:lang w:eastAsia="en-GB"/>
        </w:rPr>
        <w:t>activation_time</w:t>
      </w:r>
      <w:r w:rsidRPr="008353A0">
        <w:rPr>
          <w:rFonts w:ascii="Arial" w:eastAsia="Times New Roman" w:hAnsi="Arial" w:cs="Arial"/>
          <w:lang w:eastAsia="en-GB"/>
        </w:rPr>
        <w:t xml:space="preserve"> is:</w:t>
      </w:r>
      <w:bookmarkEnd w:id="2"/>
    </w:p>
    <w:p w14:paraId="48901A6C"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val="en-US" w:eastAsia="zh-CN"/>
        </w:rPr>
      </w:pPr>
      <w:r w:rsidRPr="008353A0">
        <w:rPr>
          <w:rFonts w:ascii="Arial" w:eastAsia="Times New Roman" w:hAnsi="Arial" w:cs="Arial"/>
          <w:b/>
          <w:lang w:val="en-US" w:eastAsia="zh-CN"/>
        </w:rPr>
        <w:t>-</w:t>
      </w:r>
      <w:r w:rsidRPr="008353A0">
        <w:rPr>
          <w:rFonts w:ascii="Arial" w:eastAsia="Times New Roman" w:hAnsi="Arial" w:cs="Arial"/>
          <w:b/>
          <w:lang w:val="en-US" w:eastAsia="zh-CN"/>
        </w:rPr>
        <w:tab/>
        <w:t>6ms + T</w:t>
      </w:r>
      <w:r w:rsidRPr="008353A0">
        <w:rPr>
          <w:rFonts w:ascii="Arial" w:eastAsia="Times New Roman" w:hAnsi="Arial" w:cs="Arial"/>
          <w:b/>
          <w:vertAlign w:val="subscript"/>
          <w:lang w:val="en-US" w:eastAsia="zh-CN"/>
        </w:rPr>
        <w:t>FirstSSB_MAX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SMTC_MAX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rs</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w:t>
      </w:r>
      <w:proofErr w:type="gramStart"/>
      <w:r w:rsidRPr="008353A0">
        <w:rPr>
          <w:rFonts w:ascii="Arial" w:eastAsia="Times New Roman" w:hAnsi="Arial" w:cs="Arial"/>
          <w:b/>
          <w:vertAlign w:val="subscript"/>
          <w:lang w:val="en-US" w:eastAsia="zh-CN"/>
        </w:rPr>
        <w:t>RSRP,measure</w:t>
      </w:r>
      <w:proofErr w:type="gramEnd"/>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L1-RSRP,report</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HARQ</w:t>
      </w:r>
      <w:r w:rsidRPr="008353A0">
        <w:rPr>
          <w:rFonts w:ascii="Arial" w:eastAsia="Times New Roman" w:hAnsi="Arial" w:cs="Arial"/>
          <w:b/>
          <w:lang w:val="en-US" w:eastAsia="zh-CN"/>
        </w:rPr>
        <w:t xml:space="preserve"> + max(T</w:t>
      </w:r>
      <w:r w:rsidRPr="008353A0">
        <w:rPr>
          <w:rFonts w:ascii="Arial" w:eastAsia="Times New Roman" w:hAnsi="Arial" w:cs="Arial"/>
          <w:b/>
          <w:vertAlign w:val="subscript"/>
          <w:lang w:val="en-US" w:eastAsia="zh-CN"/>
        </w:rPr>
        <w:t>uncertainty_MAC</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FineTiming</w:t>
      </w:r>
      <w:r w:rsidRPr="008353A0">
        <w:rPr>
          <w:rFonts w:ascii="Arial" w:eastAsia="Times New Roman" w:hAnsi="Arial" w:cs="Arial"/>
          <w:b/>
          <w:lang w:val="en-US" w:eastAsia="zh-CN"/>
        </w:rPr>
        <w:t xml:space="preserve"> + 2ms, T</w:t>
      </w:r>
      <w:r w:rsidRPr="008353A0">
        <w:rPr>
          <w:rFonts w:ascii="Arial" w:eastAsia="Times New Roman" w:hAnsi="Arial" w:cs="Arial"/>
          <w:b/>
          <w:vertAlign w:val="subscript"/>
          <w:lang w:val="en-US" w:eastAsia="zh-CN"/>
        </w:rPr>
        <w:t>uncertainty_SP</w:t>
      </w:r>
      <w:r w:rsidRPr="008353A0">
        <w:rPr>
          <w:rFonts w:ascii="Arial" w:eastAsia="Times New Roman" w:hAnsi="Arial" w:cs="Arial"/>
          <w:b/>
          <w:lang w:val="en-US" w:eastAsia="zh-CN"/>
        </w:rPr>
        <w:t>), if semi-persistent CSI-RS is used for CSI reporting,</w:t>
      </w:r>
    </w:p>
    <w:p w14:paraId="5B527394"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eastAsia="en-GB"/>
        </w:rPr>
      </w:pPr>
      <w:r w:rsidRPr="008353A0">
        <w:rPr>
          <w:rFonts w:ascii="Arial" w:eastAsia="Times New Roman" w:hAnsi="Arial" w:cs="Arial"/>
          <w:b/>
          <w:lang w:eastAsia="en-GB"/>
        </w:rPr>
        <w:t>-</w:t>
      </w:r>
      <w:r w:rsidRPr="008353A0">
        <w:rPr>
          <w:rFonts w:ascii="Arial" w:eastAsia="Times New Roman" w:hAnsi="Arial" w:cs="Arial"/>
          <w:b/>
          <w:lang w:eastAsia="en-GB"/>
        </w:rPr>
        <w:tab/>
        <w:t>3ms + T</w:t>
      </w:r>
      <w:r w:rsidRPr="008353A0">
        <w:rPr>
          <w:rFonts w:ascii="Arial" w:eastAsia="Times New Roman" w:hAnsi="Arial" w:cs="Arial"/>
          <w:b/>
          <w:vertAlign w:val="subscript"/>
          <w:lang w:eastAsia="en-GB"/>
        </w:rPr>
        <w:t>FirstSSB_MAX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SMTC_MAX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rs</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w:t>
      </w:r>
      <w:proofErr w:type="gramStart"/>
      <w:r w:rsidRPr="008353A0">
        <w:rPr>
          <w:rFonts w:ascii="Arial" w:eastAsia="Times New Roman" w:hAnsi="Arial" w:cs="Arial"/>
          <w:b/>
          <w:vertAlign w:val="subscript"/>
          <w:lang w:eastAsia="en-GB"/>
        </w:rPr>
        <w:t>RSRP,measure</w:t>
      </w:r>
      <w:proofErr w:type="gramEnd"/>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L1-RSRP,report</w:t>
      </w:r>
      <w:r w:rsidRPr="008353A0">
        <w:rPr>
          <w:rFonts w:ascii="Arial" w:eastAsia="Times New Roman" w:hAnsi="Arial" w:cs="Arial"/>
          <w:b/>
          <w:lang w:eastAsia="en-GB"/>
        </w:rPr>
        <w:t xml:space="preserve"> + max(T</w:t>
      </w:r>
      <w:r w:rsidRPr="008353A0">
        <w:rPr>
          <w:rFonts w:ascii="Arial" w:eastAsia="Times New Roman" w:hAnsi="Arial" w:cs="Arial"/>
          <w:b/>
          <w:vertAlign w:val="subscript"/>
          <w:lang w:eastAsia="en-GB"/>
        </w:rPr>
        <w:t>HARQ</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uncertainty_MAC</w:t>
      </w:r>
      <w:r w:rsidRPr="008353A0">
        <w:rPr>
          <w:rFonts w:ascii="Arial" w:eastAsia="Times New Roman" w:hAnsi="Arial" w:cs="Arial"/>
          <w:b/>
          <w:lang w:eastAsia="en-GB"/>
        </w:rPr>
        <w:t xml:space="preserve"> + 5ms + T</w:t>
      </w:r>
      <w:r w:rsidRPr="008353A0">
        <w:rPr>
          <w:rFonts w:ascii="Arial" w:eastAsia="Times New Roman" w:hAnsi="Arial" w:cs="Arial"/>
          <w:b/>
          <w:vertAlign w:val="subscript"/>
          <w:lang w:eastAsia="en-GB"/>
        </w:rPr>
        <w:t>FineTiming</w:t>
      </w:r>
      <w:r w:rsidRPr="008353A0">
        <w:rPr>
          <w:rFonts w:ascii="Arial" w:eastAsia="Times New Roman" w:hAnsi="Arial" w:cs="Arial"/>
          <w:b/>
          <w:lang w:eastAsia="en-GB"/>
        </w:rPr>
        <w:t>, T</w:t>
      </w:r>
      <w:r w:rsidRPr="008353A0">
        <w:rPr>
          <w:rFonts w:ascii="Arial" w:eastAsia="Times New Roman" w:hAnsi="Arial" w:cs="Arial"/>
          <w:b/>
          <w:vertAlign w:val="subscript"/>
          <w:lang w:eastAsia="en-GB"/>
        </w:rPr>
        <w:t>uncertainty_RRC</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RRC_delay</w:t>
      </w:r>
      <w:r w:rsidRPr="008353A0">
        <w:rPr>
          <w:rFonts w:ascii="Arial" w:eastAsia="Times New Roman" w:hAnsi="Arial" w:cs="Arial"/>
          <w:b/>
          <w:lang w:eastAsia="en-GB"/>
        </w:rPr>
        <w:t>), if periodic CSI-RS is used for CSI reporting.</w:t>
      </w:r>
    </w:p>
    <w:p w14:paraId="5F05CE03" w14:textId="77777777" w:rsidR="008353A0" w:rsidRDefault="008353A0" w:rsidP="00040613"/>
    <w:p w14:paraId="272106BB" w14:textId="1C561E6D" w:rsidR="00040613" w:rsidRDefault="008353A0" w:rsidP="00040613">
      <w:r>
        <w:rPr>
          <w:noProof/>
        </w:rPr>
        <mc:AlternateContent>
          <mc:Choice Requires="wps">
            <w:drawing>
              <wp:anchor distT="45720" distB="45720" distL="114300" distR="114300" simplePos="0" relativeHeight="251659264" behindDoc="0" locked="0" layoutInCell="1" allowOverlap="1" wp14:anchorId="705DD5DE" wp14:editId="19D1EE6D">
                <wp:simplePos x="0" y="0"/>
                <wp:positionH relativeFrom="margin">
                  <wp:align>left</wp:align>
                </wp:positionH>
                <wp:positionV relativeFrom="paragraph">
                  <wp:posOffset>425739</wp:posOffset>
                </wp:positionV>
                <wp:extent cx="6185535" cy="1404620"/>
                <wp:effectExtent l="0" t="0" r="2476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0EA64377" w14:textId="5772D5C1" w:rsidR="008353A0" w:rsidRPr="008353A0" w:rsidRDefault="008353A0" w:rsidP="008353A0">
                            <w:pPr>
                              <w:pStyle w:val="B2"/>
                              <w:ind w:left="284"/>
                              <w:rPr>
                                <w:rFonts w:eastAsia="Times New Roman"/>
                                <w:lang w:val="en-US"/>
                              </w:rPr>
                            </w:pPr>
                            <w:r w:rsidRPr="008353A0">
                              <w:rPr>
                                <w:rFonts w:eastAsia="Times New Roman"/>
                                <w:lang w:val="en-US"/>
                              </w:rPr>
                              <w:t xml:space="preserve">If the SCell being activated belongs to FR1 and if there is at least one active serving cell contiguous to the SCell on that FR1 band, if the UE is not provided with </w:t>
                            </w:r>
                            <w:r w:rsidRPr="008353A0">
                              <w:rPr>
                                <w:rFonts w:eastAsia="Times New Roman"/>
                                <w:lang w:eastAsia="en-GB"/>
                              </w:rPr>
                              <w:t>SSB configuration (</w:t>
                            </w:r>
                            <w:r w:rsidRPr="008353A0">
                              <w:rPr>
                                <w:rFonts w:eastAsia="Times New Roman"/>
                                <w:i/>
                                <w:lang w:eastAsia="en-GB"/>
                              </w:rPr>
                              <w:t>absoluteFrequencySSB</w:t>
                            </w:r>
                            <w:r w:rsidRPr="008353A0">
                              <w:rPr>
                                <w:rFonts w:eastAsia="Times New Roman"/>
                                <w:lang w:eastAsia="en-GB"/>
                              </w:rPr>
                              <w:t>)</w:t>
                            </w:r>
                            <w:r w:rsidRPr="008353A0">
                              <w:rPr>
                                <w:rFonts w:eastAsia="Times New Roman"/>
                                <w:lang w:val="en-US"/>
                              </w:rPr>
                              <w:t xml:space="preserve"> nor SMTC configuration for the target SCell, T</w:t>
                            </w:r>
                            <w:r w:rsidRPr="008353A0">
                              <w:rPr>
                                <w:rFonts w:eastAsia="Times New Roman"/>
                                <w:vertAlign w:val="subscript"/>
                                <w:lang w:val="en-US"/>
                              </w:rPr>
                              <w:t>activation_time</w:t>
                            </w:r>
                            <w:r w:rsidRPr="008353A0">
                              <w:rPr>
                                <w:rFonts w:eastAsia="Times New Roman"/>
                                <w:lang w:val="en-US"/>
                              </w:rPr>
                              <w:t xml:space="preserve"> is 3 ms for UE </w:t>
                            </w:r>
                            <w:r w:rsidRPr="008353A0">
                              <w:rPr>
                                <w:rFonts w:eastAsia="Times New Roman"/>
                                <w:lang w:eastAsia="en-GB"/>
                              </w:rPr>
                              <w:t xml:space="preserve">supporting </w:t>
                            </w:r>
                            <w:r w:rsidRPr="008353A0">
                              <w:rPr>
                                <w:rFonts w:eastAsia="Times New Roman"/>
                                <w:i/>
                                <w:iCs/>
                                <w:lang w:eastAsia="en-GB"/>
                              </w:rPr>
                              <w:t>scellWithoutSSB</w:t>
                            </w:r>
                            <w:r w:rsidRPr="008353A0">
                              <w:rPr>
                                <w:rFonts w:eastAsia="Times New Roman"/>
                                <w:lang w:val="en-US"/>
                              </w:rPr>
                              <w:t>, provided</w:t>
                            </w:r>
                          </w:p>
                          <w:p w14:paraId="1B76EBD9"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RTD between the target SCell and the contiguous active serving cell is within within ±260ns, and </w:t>
                            </w:r>
                          </w:p>
                          <w:p w14:paraId="3C429F7A"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difference of the reception power with the contiguous active serving cell is &lt;= 6dB, and </w:t>
                            </w:r>
                          </w:p>
                          <w:p w14:paraId="400BE4FA" w14:textId="4463EEAB" w:rsidR="008353A0" w:rsidRPr="008353A0" w:rsidRDefault="008353A0" w:rsidP="008353A0">
                            <w:pPr>
                              <w:overflowPunct w:val="0"/>
                              <w:autoSpaceDE w:val="0"/>
                              <w:autoSpaceDN w:val="0"/>
                              <w:adjustRightInd w:val="0"/>
                              <w:ind w:left="568" w:hanging="284"/>
                              <w:textAlignment w:val="baseline"/>
                              <w:rPr>
                                <w:rFonts w:eastAsia="Times New Roman"/>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The RS(s) of SCell being activated is (are) QCL-TypeA with TRS(s) of the SCell being activated, and the TRS(s) of the SCell being activated is (are) further QCL-TypeC with SSB(s) of any active serving cell that is contiguous to the SCell being activated on that FR1 band.</w:t>
                            </w:r>
                            <w:r w:rsidRPr="008353A0">
                              <w:rPr>
                                <w:rFonts w:eastAsia="Times New Roman"/>
                                <w:lang w:eastAsia="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5DD5DE" id="_x0000_s1027" type="#_x0000_t202" style="position:absolute;margin-left:0;margin-top:33.5pt;width:487.0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">
                <v:textbox style="mso-fit-shape-to-text:t">
                  <w:txbxContent>
                    <w:p w14:paraId="0EA64377" w14:textId="5772D5C1" w:rsidR="008353A0" w:rsidRPr="008353A0" w:rsidRDefault="008353A0" w:rsidP="008353A0">
                      <w:pPr>
                        <w:pStyle w:val="B2"/>
                        <w:ind w:left="284"/>
                        <w:rPr>
                          <w:rFonts w:eastAsia="Times New Roman"/>
                          <w:lang w:val="en-US"/>
                        </w:rPr>
                      </w:pPr>
                      <w:r w:rsidRPr="008353A0">
                        <w:rPr>
                          <w:rFonts w:eastAsia="Times New Roman"/>
                          <w:lang w:val="en-US"/>
                        </w:rPr>
                        <w:t xml:space="preserve">If the SCell being activated belongs to FR1 and if there is at least one active serving cell contiguous to the SCell on that FR1 band, if the UE is not provided with </w:t>
                      </w:r>
                      <w:r w:rsidRPr="008353A0">
                        <w:rPr>
                          <w:rFonts w:eastAsia="Times New Roman"/>
                          <w:lang w:eastAsia="en-GB"/>
                        </w:rPr>
                        <w:t>SSB configuration (</w:t>
                      </w:r>
                      <w:r w:rsidRPr="008353A0">
                        <w:rPr>
                          <w:rFonts w:eastAsia="Times New Roman"/>
                          <w:i/>
                          <w:lang w:eastAsia="en-GB"/>
                        </w:rPr>
                        <w:t>absoluteFrequencySSB</w:t>
                      </w:r>
                      <w:r w:rsidRPr="008353A0">
                        <w:rPr>
                          <w:rFonts w:eastAsia="Times New Roman"/>
                          <w:lang w:eastAsia="en-GB"/>
                        </w:rPr>
                        <w:t>)</w:t>
                      </w:r>
                      <w:r w:rsidRPr="008353A0">
                        <w:rPr>
                          <w:rFonts w:eastAsia="Times New Roman"/>
                          <w:lang w:val="en-US"/>
                        </w:rPr>
                        <w:t xml:space="preserve"> nor SMTC configuration for the target SCell, T</w:t>
                      </w:r>
                      <w:r w:rsidRPr="008353A0">
                        <w:rPr>
                          <w:rFonts w:eastAsia="Times New Roman"/>
                          <w:vertAlign w:val="subscript"/>
                          <w:lang w:val="en-US"/>
                        </w:rPr>
                        <w:t>activation_time</w:t>
                      </w:r>
                      <w:r w:rsidRPr="008353A0">
                        <w:rPr>
                          <w:rFonts w:eastAsia="Times New Roman"/>
                          <w:lang w:val="en-US"/>
                        </w:rPr>
                        <w:t xml:space="preserve"> is 3 ms for UE </w:t>
                      </w:r>
                      <w:r w:rsidRPr="008353A0">
                        <w:rPr>
                          <w:rFonts w:eastAsia="Times New Roman"/>
                          <w:lang w:eastAsia="en-GB"/>
                        </w:rPr>
                        <w:t xml:space="preserve">supporting </w:t>
                      </w:r>
                      <w:r w:rsidRPr="008353A0">
                        <w:rPr>
                          <w:rFonts w:eastAsia="Times New Roman"/>
                          <w:i/>
                          <w:iCs/>
                          <w:lang w:eastAsia="en-GB"/>
                        </w:rPr>
                        <w:t>scellWithoutSSB</w:t>
                      </w:r>
                      <w:r w:rsidRPr="008353A0">
                        <w:rPr>
                          <w:rFonts w:eastAsia="Times New Roman"/>
                          <w:lang w:val="en-US"/>
                        </w:rPr>
                        <w:t>, provided</w:t>
                      </w:r>
                    </w:p>
                    <w:p w14:paraId="1B76EBD9"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RTD between the target SCell and the contiguous active serving cell is within within ±260ns, and </w:t>
                      </w:r>
                    </w:p>
                    <w:p w14:paraId="3C429F7A"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difference of the reception power with the contiguous active serving cell is &lt;= 6dB, and </w:t>
                      </w:r>
                    </w:p>
                    <w:p w14:paraId="400BE4FA" w14:textId="4463EEAB" w:rsidR="008353A0" w:rsidRPr="008353A0" w:rsidRDefault="008353A0" w:rsidP="008353A0">
                      <w:pPr>
                        <w:overflowPunct w:val="0"/>
                        <w:autoSpaceDE w:val="0"/>
                        <w:autoSpaceDN w:val="0"/>
                        <w:adjustRightInd w:val="0"/>
                        <w:ind w:left="568" w:hanging="284"/>
                        <w:textAlignment w:val="baseline"/>
                        <w:rPr>
                          <w:rFonts w:eastAsia="Times New Roman"/>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The RS(s) of SCell being activated is (are) QCL-TypeA with TRS(s) of the SCell being activated, and the TRS(s) of the SCell being activated is (are) further QCL-TypeC with SSB(s) of any active serving cell that is contiguous to the SCell being activated on that FR1 band.</w:t>
                      </w:r>
                      <w:r w:rsidRPr="008353A0">
                        <w:rPr>
                          <w:rFonts w:eastAsia="Times New Roman"/>
                          <w:lang w:eastAsia="en-GB"/>
                        </w:rPr>
                        <w:t xml:space="preserve"> </w:t>
                      </w:r>
                    </w:p>
                  </w:txbxContent>
                </v:textbox>
                <w10:wrap type="square" anchorx="margin"/>
              </v:shape>
            </w:pict>
          </mc:Fallback>
        </mc:AlternateContent>
      </w:r>
      <w:r>
        <w:t xml:space="preserve">For SSB-less SCell, the following highlighted condition are not appliable for </w:t>
      </w:r>
      <w:r w:rsidRPr="008353A0">
        <w:t xml:space="preserve">non-collocated </w:t>
      </w:r>
      <w:r>
        <w:t>NR-</w:t>
      </w:r>
      <w:r w:rsidRPr="008353A0">
        <w:t>CA</w:t>
      </w:r>
      <w:r>
        <w:t xml:space="preserve">, the existing requirement is not applicable for </w:t>
      </w:r>
      <w:r w:rsidRPr="008353A0">
        <w:t xml:space="preserve">intra-band non-collocated </w:t>
      </w:r>
      <w:r>
        <w:t>NR-</w:t>
      </w:r>
      <w:r w:rsidRPr="008353A0">
        <w:t>CA</w:t>
      </w:r>
      <w:r>
        <w:t>.</w:t>
      </w:r>
    </w:p>
    <w:p w14:paraId="580634FB" w14:textId="6E0D03BF" w:rsidR="00040613" w:rsidRPr="0018032B" w:rsidRDefault="008353A0" w:rsidP="0018032B">
      <w:pPr>
        <w:pStyle w:val="Caption"/>
        <w:jc w:val="both"/>
        <w:rPr>
          <w:rFonts w:ascii="Arial" w:hAnsi="Arial" w:cs="Arial"/>
        </w:rPr>
      </w:pPr>
      <w:bookmarkStart w:id="3" w:name="_Ref127266904"/>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Pr>
          <w:rFonts w:ascii="Arial" w:hAnsi="Arial" w:cs="Arial"/>
          <w:noProof/>
        </w:rPr>
        <w:t>4</w:t>
      </w:r>
      <w:r w:rsidRPr="005C7BA0">
        <w:rPr>
          <w:rFonts w:ascii="Arial" w:hAnsi="Arial" w:cs="Arial"/>
        </w:rPr>
        <w:fldChar w:fldCharType="end"/>
      </w:r>
      <w:r w:rsidRPr="005C7BA0">
        <w:rPr>
          <w:rFonts w:ascii="Arial" w:hAnsi="Arial" w:cs="Arial"/>
        </w:rPr>
        <w:t xml:space="preserve">: </w:t>
      </w:r>
      <w:r w:rsidRPr="008353A0">
        <w:rPr>
          <w:rFonts w:ascii="Arial" w:hAnsi="Arial" w:cs="Arial"/>
        </w:rPr>
        <w:t>For a non-collocated SCell</w:t>
      </w:r>
      <w:r>
        <w:rPr>
          <w:rFonts w:ascii="Arial" w:hAnsi="Arial" w:cs="Arial"/>
        </w:rPr>
        <w:t xml:space="preserve"> without SSB</w:t>
      </w:r>
      <w:r w:rsidRPr="008353A0">
        <w:rPr>
          <w:rFonts w:ascii="Arial" w:hAnsi="Arial" w:cs="Arial"/>
        </w:rPr>
        <w:t>,</w:t>
      </w:r>
      <w:r>
        <w:rPr>
          <w:rFonts w:ascii="Arial" w:hAnsi="Arial" w:cs="Arial"/>
        </w:rPr>
        <w:t xml:space="preserve"> the exiting </w:t>
      </w:r>
      <w:r w:rsidRPr="008353A0">
        <w:rPr>
          <w:rFonts w:ascii="Arial" w:hAnsi="Arial" w:cs="Arial"/>
        </w:rPr>
        <w:t xml:space="preserve">delay requirement </w:t>
      </w:r>
      <w:r>
        <w:rPr>
          <w:rFonts w:ascii="Arial" w:hAnsi="Arial" w:cs="Arial"/>
        </w:rPr>
        <w:t>is not applicable.</w:t>
      </w:r>
      <w:bookmarkEnd w:id="3"/>
    </w:p>
    <w:p w14:paraId="4F2C9093" w14:textId="54D6903B" w:rsidR="006A38B7" w:rsidRPr="005C7BA0" w:rsidRDefault="00E3213C" w:rsidP="006A38B7">
      <w:pPr>
        <w:pStyle w:val="Heading1"/>
        <w:rPr>
          <w:rFonts w:cs="Arial"/>
          <w:lang w:eastAsia="ja-JP"/>
        </w:rPr>
      </w:pPr>
      <w:r w:rsidRPr="005C7BA0">
        <w:rPr>
          <w:rFonts w:cs="Arial"/>
          <w:lang w:eastAsia="ja-JP"/>
        </w:rPr>
        <w:t>F</w:t>
      </w:r>
      <w:r w:rsidR="00330264" w:rsidRPr="005C7BA0">
        <w:rPr>
          <w:rFonts w:cs="Arial"/>
          <w:lang w:eastAsia="ja-JP"/>
        </w:rPr>
        <w:t>or New Type UE for 4 layer MIMO case</w:t>
      </w:r>
    </w:p>
    <w:p w14:paraId="630EF07B" w14:textId="5F29B0FF" w:rsidR="006A38B7" w:rsidRPr="005C7BA0" w:rsidRDefault="005347D2" w:rsidP="006A38B7">
      <w:pPr>
        <w:rPr>
          <w:rFonts w:ascii="Arial" w:hAnsi="Arial" w:cs="Arial"/>
          <w:lang w:val="sv-SE" w:eastAsia="ja-JP"/>
        </w:rPr>
      </w:pPr>
      <w:r w:rsidRPr="005C7BA0">
        <w:rPr>
          <w:rFonts w:ascii="Arial" w:hAnsi="Arial" w:cs="Arial"/>
          <w:lang w:val="sv-SE" w:eastAsia="ja-JP"/>
        </w:rPr>
        <w:t>Type 3a/3b and 4a/4b UE for 4 layer MIMO case (non-collocated non-contiguous intra-band NR-CA and inter-band EN-DC) are ongoing discussion in RF session</w:t>
      </w:r>
      <w:r w:rsidR="00F25AF1" w:rsidRPr="005C7BA0">
        <w:rPr>
          <w:rFonts w:ascii="Arial" w:hAnsi="Arial" w:cs="Arial"/>
          <w:lang w:val="sv-SE" w:eastAsia="ja-JP"/>
        </w:rPr>
        <w:t xml:space="preserve"> </w:t>
      </w:r>
      <w:r w:rsidRPr="005C7BA0">
        <w:rPr>
          <w:rFonts w:ascii="Arial" w:hAnsi="Arial" w:cs="Arial"/>
          <w:lang w:val="sv-SE" w:eastAsia="ja-JP"/>
        </w:rPr>
        <w:t>as in</w:t>
      </w:r>
      <w:r w:rsidR="00F25AF1" w:rsidRPr="005C7BA0">
        <w:rPr>
          <w:rFonts w:ascii="Arial" w:hAnsi="Arial" w:cs="Arial"/>
          <w:lang w:val="sv-SE" w:eastAsia="ja-JP"/>
        </w:rPr>
        <w:t xml:space="preserve"> WF</w:t>
      </w:r>
      <w:r w:rsidRPr="005C7BA0">
        <w:rPr>
          <w:rFonts w:ascii="Arial" w:hAnsi="Arial" w:cs="Arial"/>
          <w:lang w:val="sv-SE" w:eastAsia="ja-JP"/>
        </w:rPr>
        <w:fldChar w:fldCharType="begin"/>
      </w:r>
      <w:r w:rsidRPr="005C7BA0">
        <w:rPr>
          <w:rFonts w:ascii="Arial" w:hAnsi="Arial" w:cs="Arial"/>
          <w:lang w:val="sv-SE" w:eastAsia="ja-JP"/>
        </w:rPr>
        <w:instrText xml:space="preserve"> REF _Ref127196862 \n \h </w:instrText>
      </w:r>
      <w:r w:rsidR="005C7BA0">
        <w:rPr>
          <w:rFonts w:ascii="Arial" w:hAnsi="Arial" w:cs="Arial"/>
          <w:lang w:val="sv-SE" w:eastAsia="ja-JP"/>
        </w:rPr>
        <w:instrText xml:space="preserve"> \* MERGEFORMAT </w:instrText>
      </w:r>
      <w:r w:rsidRPr="005C7BA0">
        <w:rPr>
          <w:rFonts w:ascii="Arial" w:hAnsi="Arial" w:cs="Arial"/>
          <w:lang w:val="sv-SE" w:eastAsia="ja-JP"/>
        </w:rPr>
      </w:r>
      <w:r w:rsidRPr="005C7BA0">
        <w:rPr>
          <w:rFonts w:ascii="Arial" w:hAnsi="Arial" w:cs="Arial"/>
          <w:lang w:val="sv-SE" w:eastAsia="ja-JP"/>
        </w:rPr>
        <w:fldChar w:fldCharType="separate"/>
      </w:r>
      <w:r w:rsidR="008353A0">
        <w:rPr>
          <w:rFonts w:ascii="Arial" w:hAnsi="Arial" w:cs="Arial"/>
          <w:lang w:val="sv-SE" w:eastAsia="ja-JP"/>
        </w:rPr>
        <w:t>[2]</w:t>
      </w:r>
      <w:r w:rsidRPr="005C7BA0">
        <w:rPr>
          <w:rFonts w:ascii="Arial" w:hAnsi="Arial" w:cs="Arial"/>
          <w:lang w:val="sv-SE" w:eastAsia="ja-JP"/>
        </w:rPr>
        <w:fldChar w:fldCharType="end"/>
      </w:r>
      <w:r w:rsidR="00F25AF1" w:rsidRPr="005C7BA0">
        <w:rPr>
          <w:rFonts w:ascii="Arial" w:hAnsi="Arial" w:cs="Arial"/>
          <w:lang w:val="sv-SE" w:eastAsia="ja-JP"/>
        </w:rPr>
        <w:t xml:space="preserve">. </w:t>
      </w:r>
      <w:r w:rsidR="00E44111" w:rsidRPr="005C7BA0">
        <w:rPr>
          <w:rFonts w:ascii="Arial" w:hAnsi="Arial" w:cs="Arial"/>
          <w:lang w:val="sv-SE" w:eastAsia="ja-JP"/>
        </w:rPr>
        <w:t>Besides, the discussion is closely related to RF requirement as Power imbalance, it is more suible to discuss RRM requirement later than RF</w:t>
      </w:r>
      <w:r w:rsidR="00C65F7B" w:rsidRPr="005C7BA0">
        <w:rPr>
          <w:rFonts w:ascii="Arial" w:hAnsi="Arial" w:cs="Arial"/>
          <w:lang w:val="sv-SE" w:eastAsia="ja-JP"/>
        </w:rPr>
        <w:t>’s discussion</w:t>
      </w:r>
      <w:r w:rsidR="00E44111" w:rsidRPr="005C7BA0">
        <w:rPr>
          <w:rFonts w:ascii="Arial" w:hAnsi="Arial" w:cs="Arial"/>
          <w:lang w:val="sv-SE" w:eastAsia="ja-JP"/>
        </w:rPr>
        <w:t xml:space="preserve">.  </w:t>
      </w:r>
    </w:p>
    <w:p w14:paraId="4AD0C40A" w14:textId="3BAC9079" w:rsidR="00E7054C" w:rsidRPr="00D127A6" w:rsidRDefault="00E3213C" w:rsidP="00D127A6">
      <w:pPr>
        <w:pStyle w:val="Caption"/>
        <w:jc w:val="both"/>
        <w:rPr>
          <w:rFonts w:ascii="Arial" w:eastAsia="新細明體" w:hAnsi="Arial" w:cs="Arial"/>
          <w:lang w:eastAsia="zh-TW"/>
        </w:rPr>
      </w:pPr>
      <w:bookmarkStart w:id="4" w:name="_Ref127200260"/>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8353A0">
        <w:rPr>
          <w:rFonts w:ascii="Arial" w:hAnsi="Arial" w:cs="Arial"/>
          <w:noProof/>
        </w:rPr>
        <w:t>5</w:t>
      </w:r>
      <w:r w:rsidRPr="005C7BA0">
        <w:rPr>
          <w:rFonts w:ascii="Arial" w:hAnsi="Arial" w:cs="Arial"/>
        </w:rPr>
        <w:fldChar w:fldCharType="end"/>
      </w:r>
      <w:r w:rsidRPr="005C7BA0">
        <w:rPr>
          <w:rFonts w:ascii="Arial" w:hAnsi="Arial" w:cs="Arial"/>
        </w:rPr>
        <w:t>: For New Type UE for 4-layer MIMO</w:t>
      </w:r>
      <w:r w:rsidRPr="005C7BA0">
        <w:rPr>
          <w:rFonts w:ascii="Arial" w:eastAsia="新細明體" w:hAnsi="Arial" w:cs="Arial"/>
          <w:lang w:eastAsia="zh-TW"/>
        </w:rPr>
        <w:t>, the RRM requirement and MRTD/MTTD requirement</w:t>
      </w:r>
      <w:r w:rsidRPr="005C7BA0">
        <w:rPr>
          <w:rFonts w:ascii="Arial" w:hAnsi="Arial" w:cs="Arial"/>
        </w:rPr>
        <w:t xml:space="preserve"> need to wait for RF’s progress.</w:t>
      </w:r>
      <w:bookmarkEnd w:id="4"/>
      <w:r w:rsidRPr="005C7BA0">
        <w:rPr>
          <w:rFonts w:ascii="Arial" w:hAnsi="Arial" w:cs="Arial"/>
        </w:rPr>
        <w:t xml:space="preserve"> </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7E893072"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2E087960" w14:textId="77777777" w:rsidR="008353A0" w:rsidRPr="00233071" w:rsidRDefault="0067314A" w:rsidP="008353A0">
      <w:pPr>
        <w:rPr>
          <w:rFonts w:ascii="Arial" w:hAnsi="Arial" w:cs="Arial"/>
          <w:b/>
        </w:rPr>
      </w:pPr>
      <w:r w:rsidRPr="008353A0">
        <w:rPr>
          <w:rFonts w:ascii="Arial" w:eastAsia="Batang" w:hAnsi="Arial" w:cs="Arial"/>
          <w:b/>
          <w:bCs/>
          <w:lang w:eastAsia="ko-KR"/>
        </w:rPr>
        <w:fldChar w:fldCharType="begin"/>
      </w:r>
      <w:r w:rsidRPr="0067314A">
        <w:rPr>
          <w:rFonts w:ascii="Arial" w:eastAsia="Batang" w:hAnsi="Arial" w:cs="Arial"/>
          <w:b/>
          <w:bCs/>
          <w:lang w:eastAsia="ko-KR"/>
        </w:rPr>
        <w:instrText xml:space="preserve"> REF _Ref127201658 \h  \* MERGEFORMAT </w:instrText>
      </w:r>
      <w:r w:rsidRPr="008353A0">
        <w:rPr>
          <w:rFonts w:ascii="Arial" w:eastAsia="Batang" w:hAnsi="Arial" w:cs="Arial"/>
          <w:b/>
          <w:bCs/>
          <w:lang w:eastAsia="ko-KR"/>
        </w:rPr>
      </w:r>
      <w:r w:rsidRPr="008353A0">
        <w:rPr>
          <w:rFonts w:ascii="Arial" w:eastAsia="Batang" w:hAnsi="Arial" w:cs="Arial"/>
          <w:b/>
          <w:bCs/>
          <w:lang w:eastAsia="ko-KR"/>
        </w:rPr>
        <w:fldChar w:fldCharType="separate"/>
      </w:r>
      <w:r w:rsidR="008353A0" w:rsidRPr="008353A0">
        <w:rPr>
          <w:rFonts w:ascii="Arial" w:hAnsi="Arial" w:cs="Arial"/>
          <w:b/>
          <w:bCs/>
        </w:rPr>
        <w:t>Observation</w:t>
      </w:r>
      <w:r w:rsidR="008353A0" w:rsidRPr="008353A0">
        <w:rPr>
          <w:rFonts w:ascii="Arial" w:hAnsi="Arial" w:cs="Arial"/>
          <w:b/>
          <w:bCs/>
          <w:noProof/>
        </w:rPr>
        <w:t xml:space="preserve"> </w:t>
      </w:r>
      <w:r w:rsidR="008353A0" w:rsidRPr="008353A0">
        <w:rPr>
          <w:rFonts w:ascii="Arial" w:hAnsi="Arial" w:cs="Arial"/>
          <w:b/>
          <w:bCs/>
        </w:rPr>
        <w:t xml:space="preserve">1: For activating an FR1 intra-band non-collocated </w:t>
      </w:r>
      <w:r w:rsidR="008353A0" w:rsidRPr="008353A0">
        <w:rPr>
          <w:rFonts w:ascii="Arial" w:eastAsia="新細明體" w:hAnsi="Arial" w:cs="Arial"/>
          <w:b/>
          <w:bCs/>
          <w:lang w:eastAsia="zh-TW"/>
        </w:rPr>
        <w:t xml:space="preserve">SCell, AGC, fine time tracking, and </w:t>
      </w:r>
      <w:r w:rsidR="008353A0" w:rsidRPr="008353A0">
        <w:rPr>
          <w:rFonts w:ascii="Arial" w:hAnsi="Arial" w:cs="Arial"/>
          <w:b/>
          <w:bCs/>
        </w:rPr>
        <w:t xml:space="preserve">SSB index/TCI cannot be based on different </w:t>
      </w:r>
      <w:r w:rsidR="008353A0" w:rsidRPr="00233071">
        <w:rPr>
          <w:rFonts w:ascii="Arial" w:hAnsi="Arial" w:cs="Arial"/>
          <w:b/>
        </w:rPr>
        <w:t>locations</w:t>
      </w:r>
    </w:p>
    <w:p w14:paraId="16252055" w14:textId="77777777" w:rsidR="008353A0" w:rsidRDefault="008353A0" w:rsidP="008353A0">
      <w:pPr>
        <w:rPr>
          <w:rFonts w:ascii="Arial" w:hAnsi="Arial" w:cs="Arial"/>
        </w:rPr>
      </w:pPr>
      <w:r w:rsidRPr="008353A0">
        <w:rPr>
          <w:rFonts w:ascii="Arial" w:hAnsi="Arial" w:cs="Arial"/>
          <w:b/>
          <w:bCs/>
        </w:rPr>
        <w:t xml:space="preserve">Proposal </w:t>
      </w:r>
      <w:r w:rsidRPr="008353A0">
        <w:rPr>
          <w:rFonts w:ascii="Arial" w:hAnsi="Arial" w:cs="Arial"/>
          <w:b/>
          <w:bCs/>
          <w:noProof/>
        </w:rPr>
        <w:t>1</w:t>
      </w:r>
      <w:r w:rsidRPr="008353A0">
        <w:rPr>
          <w:rFonts w:ascii="Arial" w:hAnsi="Arial" w:cs="Arial"/>
          <w:b/>
          <w:bCs/>
        </w:rPr>
        <w:t>: For a known FR1 intra-band non-collocated SCell, the existing activation delay requirement can be re-used</w:t>
      </w:r>
      <w:r w:rsidRPr="005C7BA0">
        <w:rPr>
          <w:rFonts w:ascii="Arial" w:hAnsi="Arial" w:cs="Arial"/>
        </w:rPr>
        <w:t xml:space="preserve">. </w:t>
      </w:r>
    </w:p>
    <w:p w14:paraId="0C987A9C" w14:textId="0D60C75C" w:rsidR="0067314A" w:rsidRDefault="008353A0" w:rsidP="004F11F3">
      <w:pPr>
        <w:rPr>
          <w:rFonts w:ascii="Arial" w:eastAsia="Batang" w:hAnsi="Arial" w:cs="Arial"/>
          <w:b/>
          <w:bCs/>
          <w:lang w:eastAsia="ko-KR"/>
        </w:rPr>
      </w:pPr>
      <w:r w:rsidRPr="008353A0">
        <w:rPr>
          <w:rFonts w:ascii="Arial" w:hAnsi="Arial" w:cs="Arial"/>
          <w:b/>
          <w:bCs/>
        </w:rPr>
        <w:t xml:space="preserve">Proposal </w:t>
      </w:r>
      <w:r w:rsidRPr="008353A0">
        <w:rPr>
          <w:rFonts w:ascii="Arial" w:hAnsi="Arial" w:cs="Arial"/>
          <w:b/>
          <w:bCs/>
          <w:noProof/>
        </w:rPr>
        <w:t>2</w:t>
      </w:r>
      <w:r w:rsidRPr="008353A0">
        <w:rPr>
          <w:rFonts w:ascii="Arial" w:hAnsi="Arial" w:cs="Arial"/>
          <w:b/>
          <w:bCs/>
        </w:rPr>
        <w:t>: RAN4 shall revise the unknown SCell activation delay for activating an FR1 intra-band non-collocated SCell.</w:t>
      </w:r>
      <w:r w:rsidR="0067314A" w:rsidRPr="008353A0">
        <w:rPr>
          <w:rFonts w:ascii="Arial" w:eastAsia="Batang" w:hAnsi="Arial" w:cs="Arial"/>
          <w:b/>
          <w:bCs/>
          <w:lang w:eastAsia="ko-KR"/>
        </w:rPr>
        <w:fldChar w:fldCharType="end"/>
      </w:r>
    </w:p>
    <w:p w14:paraId="54CCBB89" w14:textId="0892C143" w:rsidR="008353A0" w:rsidRDefault="008353A0" w:rsidP="004F11F3">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_Ref127266901 \h  \* MERGEFORMAT </w:instrText>
      </w:r>
      <w:r>
        <w:rPr>
          <w:rFonts w:ascii="Arial" w:eastAsia="Batang" w:hAnsi="Arial" w:cs="Arial"/>
          <w:b/>
          <w:bCs/>
          <w:lang w:eastAsia="ko-KR"/>
        </w:rPr>
      </w:r>
      <w:r>
        <w:rPr>
          <w:rFonts w:ascii="Arial" w:eastAsia="Batang" w:hAnsi="Arial" w:cs="Arial"/>
          <w:b/>
          <w:bCs/>
          <w:lang w:eastAsia="ko-KR"/>
        </w:rPr>
        <w:fldChar w:fldCharType="separate"/>
      </w:r>
      <w:r w:rsidRPr="008353A0">
        <w:rPr>
          <w:rFonts w:ascii="Arial" w:hAnsi="Arial" w:cs="Arial"/>
          <w:b/>
        </w:rPr>
        <w:t xml:space="preserve">Proposal </w:t>
      </w:r>
      <w:r w:rsidRPr="008353A0">
        <w:rPr>
          <w:rFonts w:ascii="Arial" w:hAnsi="Arial" w:cs="Arial"/>
          <w:b/>
          <w:noProof/>
        </w:rPr>
        <w:t>3</w:t>
      </w:r>
      <w:r w:rsidRPr="008353A0">
        <w:rPr>
          <w:rFonts w:ascii="Arial" w:hAnsi="Arial" w:cs="Arial"/>
          <w:b/>
        </w:rPr>
        <w:t xml:space="preserve">: For an unknown FR1 intra-band non-collocated SCell, </w:t>
      </w:r>
      <w:r w:rsidRPr="008353A0">
        <w:rPr>
          <w:rFonts w:ascii="Arial" w:eastAsia="Calibri" w:hAnsi="Arial" w:cs="Arial"/>
          <w:b/>
          <w:lang w:eastAsia="en-GB"/>
        </w:rPr>
        <w:t xml:space="preserve">provided that the side condition </w:t>
      </w:r>
      <w:r w:rsidRPr="008353A0">
        <w:rPr>
          <w:rFonts w:ascii="Arial" w:eastAsia="Times New Roman" w:hAnsi="Arial" w:cs="Arial"/>
          <w:b/>
          <w:lang w:eastAsia="en-GB"/>
        </w:rPr>
        <w:t>Ês/Iot ≥ -2dB is fulfilled, T</w:t>
      </w:r>
      <w:r w:rsidRPr="008353A0">
        <w:rPr>
          <w:rFonts w:ascii="Arial" w:eastAsia="Times New Roman" w:hAnsi="Arial" w:cs="Arial"/>
          <w:b/>
          <w:vertAlign w:val="subscript"/>
          <w:lang w:eastAsia="en-GB"/>
        </w:rPr>
        <w:t>activation_time</w:t>
      </w:r>
      <w:r w:rsidRPr="008353A0">
        <w:rPr>
          <w:rFonts w:ascii="Arial" w:eastAsia="Times New Roman" w:hAnsi="Arial" w:cs="Arial"/>
          <w:b/>
          <w:lang w:eastAsia="en-GB"/>
        </w:rPr>
        <w:t xml:space="preserve"> is:</w:t>
      </w:r>
      <w:r>
        <w:rPr>
          <w:rFonts w:ascii="Arial" w:eastAsia="Batang" w:hAnsi="Arial" w:cs="Arial"/>
          <w:b/>
          <w:bCs/>
          <w:lang w:eastAsia="ko-KR"/>
        </w:rPr>
        <w:fldChar w:fldCharType="end"/>
      </w:r>
    </w:p>
    <w:p w14:paraId="63F443F3"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val="en-US" w:eastAsia="zh-CN"/>
        </w:rPr>
      </w:pPr>
      <w:r w:rsidRPr="008353A0">
        <w:rPr>
          <w:rFonts w:ascii="Arial" w:eastAsia="Times New Roman" w:hAnsi="Arial" w:cs="Arial"/>
          <w:b/>
          <w:lang w:val="en-US" w:eastAsia="zh-CN"/>
        </w:rPr>
        <w:t>-</w:t>
      </w:r>
      <w:r w:rsidRPr="008353A0">
        <w:rPr>
          <w:rFonts w:ascii="Arial" w:eastAsia="Times New Roman" w:hAnsi="Arial" w:cs="Arial"/>
          <w:b/>
          <w:lang w:val="en-US" w:eastAsia="zh-CN"/>
        </w:rPr>
        <w:tab/>
        <w:t>6ms + T</w:t>
      </w:r>
      <w:r w:rsidRPr="008353A0">
        <w:rPr>
          <w:rFonts w:ascii="Arial" w:eastAsia="Times New Roman" w:hAnsi="Arial" w:cs="Arial"/>
          <w:b/>
          <w:vertAlign w:val="subscript"/>
          <w:lang w:val="en-US" w:eastAsia="zh-CN"/>
        </w:rPr>
        <w:t>FirstSSB_MAX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SMTC_MAX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rs</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w:t>
      </w:r>
      <w:proofErr w:type="gramStart"/>
      <w:r w:rsidRPr="008353A0">
        <w:rPr>
          <w:rFonts w:ascii="Arial" w:eastAsia="Times New Roman" w:hAnsi="Arial" w:cs="Arial"/>
          <w:b/>
          <w:vertAlign w:val="subscript"/>
          <w:lang w:val="en-US" w:eastAsia="zh-CN"/>
        </w:rPr>
        <w:t>RSRP,measure</w:t>
      </w:r>
      <w:proofErr w:type="gramEnd"/>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L1-RSRP,report</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HARQ</w:t>
      </w:r>
      <w:r w:rsidRPr="008353A0">
        <w:rPr>
          <w:rFonts w:ascii="Arial" w:eastAsia="Times New Roman" w:hAnsi="Arial" w:cs="Arial"/>
          <w:b/>
          <w:lang w:val="en-US" w:eastAsia="zh-CN"/>
        </w:rPr>
        <w:t xml:space="preserve"> + max(T</w:t>
      </w:r>
      <w:r w:rsidRPr="008353A0">
        <w:rPr>
          <w:rFonts w:ascii="Arial" w:eastAsia="Times New Roman" w:hAnsi="Arial" w:cs="Arial"/>
          <w:b/>
          <w:vertAlign w:val="subscript"/>
          <w:lang w:val="en-US" w:eastAsia="zh-CN"/>
        </w:rPr>
        <w:t>uncertainty_MAC</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FineTiming</w:t>
      </w:r>
      <w:r w:rsidRPr="008353A0">
        <w:rPr>
          <w:rFonts w:ascii="Arial" w:eastAsia="Times New Roman" w:hAnsi="Arial" w:cs="Arial"/>
          <w:b/>
          <w:lang w:val="en-US" w:eastAsia="zh-CN"/>
        </w:rPr>
        <w:t xml:space="preserve"> + 2ms, T</w:t>
      </w:r>
      <w:r w:rsidRPr="008353A0">
        <w:rPr>
          <w:rFonts w:ascii="Arial" w:eastAsia="Times New Roman" w:hAnsi="Arial" w:cs="Arial"/>
          <w:b/>
          <w:vertAlign w:val="subscript"/>
          <w:lang w:val="en-US" w:eastAsia="zh-CN"/>
        </w:rPr>
        <w:t>uncertainty_SP</w:t>
      </w:r>
      <w:r w:rsidRPr="008353A0">
        <w:rPr>
          <w:rFonts w:ascii="Arial" w:eastAsia="Times New Roman" w:hAnsi="Arial" w:cs="Arial"/>
          <w:b/>
          <w:lang w:val="en-US" w:eastAsia="zh-CN"/>
        </w:rPr>
        <w:t>), if semi-persistent CSI-RS is used for CSI reporting,</w:t>
      </w:r>
    </w:p>
    <w:p w14:paraId="010CD281" w14:textId="1E8D0EA4"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eastAsia="en-GB"/>
        </w:rPr>
      </w:pPr>
      <w:r w:rsidRPr="008353A0">
        <w:rPr>
          <w:rFonts w:ascii="Arial" w:eastAsia="Times New Roman" w:hAnsi="Arial" w:cs="Arial"/>
          <w:b/>
          <w:lang w:eastAsia="en-GB"/>
        </w:rPr>
        <w:t>-</w:t>
      </w:r>
      <w:r w:rsidRPr="008353A0">
        <w:rPr>
          <w:rFonts w:ascii="Arial" w:eastAsia="Times New Roman" w:hAnsi="Arial" w:cs="Arial"/>
          <w:b/>
          <w:lang w:eastAsia="en-GB"/>
        </w:rPr>
        <w:tab/>
        <w:t>3ms + T</w:t>
      </w:r>
      <w:r w:rsidRPr="008353A0">
        <w:rPr>
          <w:rFonts w:ascii="Arial" w:eastAsia="Times New Roman" w:hAnsi="Arial" w:cs="Arial"/>
          <w:b/>
          <w:vertAlign w:val="subscript"/>
          <w:lang w:eastAsia="en-GB"/>
        </w:rPr>
        <w:t>FirstSSB_MAX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SMTC_MAX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rs</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w:t>
      </w:r>
      <w:proofErr w:type="gramStart"/>
      <w:r w:rsidRPr="008353A0">
        <w:rPr>
          <w:rFonts w:ascii="Arial" w:eastAsia="Times New Roman" w:hAnsi="Arial" w:cs="Arial"/>
          <w:b/>
          <w:vertAlign w:val="subscript"/>
          <w:lang w:eastAsia="en-GB"/>
        </w:rPr>
        <w:t>RSRP,measure</w:t>
      </w:r>
      <w:proofErr w:type="gramEnd"/>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L1-RSRP,report</w:t>
      </w:r>
      <w:r w:rsidRPr="008353A0">
        <w:rPr>
          <w:rFonts w:ascii="Arial" w:eastAsia="Times New Roman" w:hAnsi="Arial" w:cs="Arial"/>
          <w:b/>
          <w:lang w:eastAsia="en-GB"/>
        </w:rPr>
        <w:t xml:space="preserve"> + max(T</w:t>
      </w:r>
      <w:r w:rsidRPr="008353A0">
        <w:rPr>
          <w:rFonts w:ascii="Arial" w:eastAsia="Times New Roman" w:hAnsi="Arial" w:cs="Arial"/>
          <w:b/>
          <w:vertAlign w:val="subscript"/>
          <w:lang w:eastAsia="en-GB"/>
        </w:rPr>
        <w:t>HARQ</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uncertainty_MAC</w:t>
      </w:r>
      <w:r w:rsidRPr="008353A0">
        <w:rPr>
          <w:rFonts w:ascii="Arial" w:eastAsia="Times New Roman" w:hAnsi="Arial" w:cs="Arial"/>
          <w:b/>
          <w:lang w:eastAsia="en-GB"/>
        </w:rPr>
        <w:t xml:space="preserve"> + 5ms + T</w:t>
      </w:r>
      <w:r w:rsidRPr="008353A0">
        <w:rPr>
          <w:rFonts w:ascii="Arial" w:eastAsia="Times New Roman" w:hAnsi="Arial" w:cs="Arial"/>
          <w:b/>
          <w:vertAlign w:val="subscript"/>
          <w:lang w:eastAsia="en-GB"/>
        </w:rPr>
        <w:t>FineTiming</w:t>
      </w:r>
      <w:r w:rsidRPr="008353A0">
        <w:rPr>
          <w:rFonts w:ascii="Arial" w:eastAsia="Times New Roman" w:hAnsi="Arial" w:cs="Arial"/>
          <w:b/>
          <w:lang w:eastAsia="en-GB"/>
        </w:rPr>
        <w:t>, T</w:t>
      </w:r>
      <w:r w:rsidRPr="008353A0">
        <w:rPr>
          <w:rFonts w:ascii="Arial" w:eastAsia="Times New Roman" w:hAnsi="Arial" w:cs="Arial"/>
          <w:b/>
          <w:vertAlign w:val="subscript"/>
          <w:lang w:eastAsia="en-GB"/>
        </w:rPr>
        <w:t>uncertainty_RRC</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RRC_delay</w:t>
      </w:r>
      <w:r w:rsidRPr="008353A0">
        <w:rPr>
          <w:rFonts w:ascii="Arial" w:eastAsia="Times New Roman" w:hAnsi="Arial" w:cs="Arial"/>
          <w:b/>
          <w:lang w:eastAsia="en-GB"/>
        </w:rPr>
        <w:t>), if periodic CSI-RS is used for CSI reporting.</w:t>
      </w:r>
    </w:p>
    <w:p w14:paraId="07BA4AB8" w14:textId="2AE1A9D9" w:rsidR="008353A0" w:rsidRPr="008353A0" w:rsidRDefault="008353A0" w:rsidP="004F11F3">
      <w:pPr>
        <w:rPr>
          <w:rFonts w:ascii="Arial" w:eastAsia="Batang" w:hAnsi="Arial" w:cs="Arial"/>
          <w:b/>
          <w:bCs/>
          <w:lang w:eastAsia="ko-KR"/>
        </w:rPr>
      </w:pPr>
      <w:r w:rsidRPr="008353A0">
        <w:rPr>
          <w:rFonts w:ascii="Arial" w:eastAsia="Batang" w:hAnsi="Arial" w:cs="Arial"/>
          <w:b/>
          <w:bCs/>
          <w:lang w:eastAsia="ko-KR"/>
        </w:rPr>
        <w:fldChar w:fldCharType="begin"/>
      </w:r>
      <w:r w:rsidRPr="008353A0">
        <w:rPr>
          <w:rFonts w:ascii="Arial" w:eastAsia="Batang" w:hAnsi="Arial" w:cs="Arial"/>
          <w:b/>
          <w:bCs/>
          <w:lang w:eastAsia="ko-KR"/>
        </w:rPr>
        <w:instrText xml:space="preserve"> REF _Ref127266904 \h  \* MERGEFORMAT </w:instrText>
      </w:r>
      <w:r w:rsidRPr="008353A0">
        <w:rPr>
          <w:rFonts w:ascii="Arial" w:eastAsia="Batang" w:hAnsi="Arial" w:cs="Arial"/>
          <w:b/>
          <w:bCs/>
          <w:lang w:eastAsia="ko-KR"/>
        </w:rPr>
      </w:r>
      <w:r w:rsidRPr="008353A0">
        <w:rPr>
          <w:rFonts w:ascii="Arial" w:eastAsia="Batang" w:hAnsi="Arial" w:cs="Arial"/>
          <w:b/>
          <w:bCs/>
          <w:lang w:eastAsia="ko-KR"/>
        </w:rPr>
        <w:fldChar w:fldCharType="separate"/>
      </w:r>
      <w:r w:rsidRPr="008353A0">
        <w:rPr>
          <w:rFonts w:ascii="Arial" w:hAnsi="Arial" w:cs="Arial"/>
          <w:b/>
          <w:bCs/>
        </w:rPr>
        <w:t xml:space="preserve">Proposal </w:t>
      </w:r>
      <w:r w:rsidRPr="008353A0">
        <w:rPr>
          <w:rFonts w:ascii="Arial" w:hAnsi="Arial" w:cs="Arial"/>
          <w:b/>
          <w:bCs/>
          <w:noProof/>
        </w:rPr>
        <w:t>4</w:t>
      </w:r>
      <w:r w:rsidRPr="008353A0">
        <w:rPr>
          <w:rFonts w:ascii="Arial" w:hAnsi="Arial" w:cs="Arial"/>
          <w:b/>
          <w:bCs/>
        </w:rPr>
        <w:t>: For a non-collocated SCell without SSB, the exiting delay requirement is not applicable.</w:t>
      </w:r>
      <w:r w:rsidRPr="008353A0">
        <w:rPr>
          <w:rFonts w:ascii="Arial" w:eastAsia="Batang" w:hAnsi="Arial" w:cs="Arial"/>
          <w:b/>
          <w:bCs/>
          <w:lang w:eastAsia="ko-KR"/>
        </w:rPr>
        <w:fldChar w:fldCharType="end"/>
      </w:r>
    </w:p>
    <w:p w14:paraId="781AE84A" w14:textId="2E3DC6D2" w:rsidR="008353A0" w:rsidRPr="008353A0" w:rsidRDefault="008353A0" w:rsidP="004F11F3">
      <w:pPr>
        <w:rPr>
          <w:rFonts w:ascii="Arial" w:eastAsia="Batang" w:hAnsi="Arial" w:cs="Arial"/>
          <w:b/>
          <w:bCs/>
          <w:lang w:eastAsia="ko-KR"/>
        </w:rPr>
      </w:pPr>
      <w:r w:rsidRPr="008353A0">
        <w:rPr>
          <w:rFonts w:ascii="Arial" w:eastAsia="Batang" w:hAnsi="Arial" w:cs="Arial"/>
          <w:b/>
          <w:bCs/>
          <w:lang w:eastAsia="ko-KR"/>
        </w:rPr>
        <w:fldChar w:fldCharType="begin"/>
      </w:r>
      <w:r w:rsidRPr="008353A0">
        <w:rPr>
          <w:rFonts w:ascii="Arial" w:eastAsia="Batang" w:hAnsi="Arial" w:cs="Arial"/>
          <w:b/>
          <w:bCs/>
          <w:lang w:eastAsia="ko-KR"/>
        </w:rPr>
        <w:instrText xml:space="preserve"> REF _Ref127200260 \h  \* MERGEFORMAT </w:instrText>
      </w:r>
      <w:r w:rsidRPr="008353A0">
        <w:rPr>
          <w:rFonts w:ascii="Arial" w:eastAsia="Batang" w:hAnsi="Arial" w:cs="Arial"/>
          <w:b/>
          <w:bCs/>
          <w:lang w:eastAsia="ko-KR"/>
        </w:rPr>
      </w:r>
      <w:r w:rsidRPr="008353A0">
        <w:rPr>
          <w:rFonts w:ascii="Arial" w:eastAsia="Batang" w:hAnsi="Arial" w:cs="Arial"/>
          <w:b/>
          <w:bCs/>
          <w:lang w:eastAsia="ko-KR"/>
        </w:rPr>
        <w:fldChar w:fldCharType="separate"/>
      </w:r>
      <w:r w:rsidRPr="008353A0">
        <w:rPr>
          <w:rFonts w:ascii="Arial" w:hAnsi="Arial" w:cs="Arial"/>
          <w:b/>
          <w:bCs/>
        </w:rPr>
        <w:t xml:space="preserve">Proposal </w:t>
      </w:r>
      <w:r w:rsidRPr="008353A0">
        <w:rPr>
          <w:rFonts w:ascii="Arial" w:hAnsi="Arial" w:cs="Arial"/>
          <w:b/>
          <w:bCs/>
          <w:noProof/>
        </w:rPr>
        <w:t>5</w:t>
      </w:r>
      <w:r w:rsidRPr="008353A0">
        <w:rPr>
          <w:rFonts w:ascii="Arial" w:hAnsi="Arial" w:cs="Arial"/>
          <w:b/>
          <w:bCs/>
        </w:rPr>
        <w:t>: For New Type UE for 4-layer MIMO</w:t>
      </w:r>
      <w:r w:rsidRPr="008353A0">
        <w:rPr>
          <w:rFonts w:ascii="Arial" w:eastAsia="新細明體" w:hAnsi="Arial" w:cs="Arial"/>
          <w:b/>
          <w:bCs/>
          <w:lang w:eastAsia="zh-TW"/>
        </w:rPr>
        <w:t>, the RRM requirement and MRTD/MTTD requirement</w:t>
      </w:r>
      <w:r w:rsidRPr="008353A0">
        <w:rPr>
          <w:rFonts w:ascii="Arial" w:hAnsi="Arial" w:cs="Arial"/>
          <w:b/>
          <w:bCs/>
        </w:rPr>
        <w:t xml:space="preserve"> need to wait for RF’s progress.</w:t>
      </w:r>
      <w:r w:rsidRPr="008353A0">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lastRenderedPageBreak/>
        <w:t xml:space="preserve">Reference </w:t>
      </w:r>
    </w:p>
    <w:p w14:paraId="234BCE0B" w14:textId="0D439EDA" w:rsidR="00E26533" w:rsidRDefault="00E26533" w:rsidP="00161A1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E26533">
        <w:rPr>
          <w:rFonts w:ascii="Arial" w:eastAsia="新細明體" w:hAnsi="Arial" w:cs="Arial"/>
          <w:lang w:eastAsia="zh-TW"/>
        </w:rPr>
        <w:t>R4-2220398</w:t>
      </w:r>
      <w:r>
        <w:rPr>
          <w:rFonts w:ascii="Arial" w:eastAsia="新細明體" w:hAnsi="Arial" w:cs="Arial" w:hint="eastAsia"/>
          <w:lang w:eastAsia="zh-TW"/>
        </w:rPr>
        <w:t>,</w:t>
      </w:r>
      <w:r>
        <w:rPr>
          <w:rFonts w:ascii="Arial" w:eastAsia="新細明體" w:hAnsi="Arial" w:cs="Arial"/>
          <w:lang w:eastAsia="zh-TW"/>
        </w:rPr>
        <w:t xml:space="preserve"> </w:t>
      </w:r>
      <w:r w:rsidRPr="00E26533">
        <w:rPr>
          <w:rFonts w:ascii="Arial" w:eastAsia="新細明體" w:hAnsi="Arial" w:cs="Arial"/>
          <w:lang w:eastAsia="zh-TW"/>
        </w:rPr>
        <w:t>WF on RRM requirements for intra-band non-collocated EN-DC/NR-CA</w:t>
      </w:r>
      <w:r>
        <w:rPr>
          <w:rFonts w:ascii="Arial" w:eastAsia="新細明體" w:hAnsi="Arial" w:cs="Arial"/>
          <w:lang w:eastAsia="zh-TW"/>
        </w:rPr>
        <w:t>, Meeting#105, Nov. 2002.</w:t>
      </w:r>
    </w:p>
    <w:p w14:paraId="0B390F98" w14:textId="5D0FD15E" w:rsidR="00461D73" w:rsidRPr="00E7054C" w:rsidRDefault="00B02097" w:rsidP="00E7054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5" w:name="_Ref127196862"/>
      <w:r w:rsidRPr="00B02097">
        <w:rPr>
          <w:rFonts w:ascii="Arial" w:eastAsia="新細明體" w:hAnsi="Arial" w:cs="Arial"/>
          <w:lang w:eastAsia="zh-TW"/>
        </w:rPr>
        <w:t>R4-2220537</w:t>
      </w:r>
      <w:r>
        <w:rPr>
          <w:rFonts w:ascii="Arial" w:eastAsia="新細明體" w:hAnsi="Arial" w:cs="Arial"/>
          <w:lang w:eastAsia="zh-TW"/>
        </w:rPr>
        <w:t xml:space="preserve">, </w:t>
      </w:r>
      <w:r w:rsidRPr="00B02097">
        <w:rPr>
          <w:rFonts w:ascii="Arial" w:eastAsia="新細明體" w:hAnsi="Arial" w:cs="Arial"/>
          <w:lang w:eastAsia="zh-TW"/>
        </w:rPr>
        <w:t>WF on the requirement for intra-band non-collocated CA/EN-DC</w:t>
      </w:r>
      <w:r>
        <w:rPr>
          <w:rFonts w:ascii="Arial" w:eastAsia="新細明體" w:hAnsi="Arial" w:cs="Arial"/>
          <w:lang w:eastAsia="zh-TW"/>
        </w:rPr>
        <w:t xml:space="preserve">, </w:t>
      </w:r>
      <w:r w:rsidRPr="00B02097">
        <w:rPr>
          <w:rFonts w:ascii="Arial" w:eastAsia="新細明體" w:hAnsi="Arial" w:cs="Arial"/>
          <w:lang w:eastAsia="zh-TW"/>
        </w:rPr>
        <w:t>Meeting#105, Nov. 2002.</w:t>
      </w:r>
      <w:bookmarkEnd w:id="5"/>
    </w:p>
    <w:sectPr w:rsidR="00461D73" w:rsidRPr="00E705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2FA4" w14:textId="77777777" w:rsidR="00970AD0" w:rsidRDefault="00970AD0">
      <w:r>
        <w:separator/>
      </w:r>
    </w:p>
  </w:endnote>
  <w:endnote w:type="continuationSeparator" w:id="0">
    <w:p w14:paraId="232F058A" w14:textId="77777777" w:rsidR="00970AD0" w:rsidRDefault="0097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6040D" w14:textId="77777777" w:rsidR="00970AD0" w:rsidRDefault="00970AD0">
      <w:r>
        <w:separator/>
      </w:r>
    </w:p>
  </w:footnote>
  <w:footnote w:type="continuationSeparator" w:id="0">
    <w:p w14:paraId="7DB54CF7" w14:textId="77777777" w:rsidR="00970AD0" w:rsidRDefault="0097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2"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8"/>
  </w:num>
  <w:num w:numId="4">
    <w:abstractNumId w:val="7"/>
  </w:num>
  <w:num w:numId="5">
    <w:abstractNumId w:val="3"/>
  </w:num>
  <w:num w:numId="6">
    <w:abstractNumId w:val="4"/>
  </w:num>
  <w:num w:numId="7">
    <w:abstractNumId w:val="5"/>
  </w:num>
  <w:num w:numId="8">
    <w:abstractNumId w:val="0"/>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7A1"/>
    <w:rsid w:val="00050001"/>
    <w:rsid w:val="00052041"/>
    <w:rsid w:val="0005326A"/>
    <w:rsid w:val="0006266D"/>
    <w:rsid w:val="00065506"/>
    <w:rsid w:val="00066A54"/>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33F"/>
    <w:rsid w:val="001A08AA"/>
    <w:rsid w:val="001A59CB"/>
    <w:rsid w:val="001B101B"/>
    <w:rsid w:val="001B2BE3"/>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A6839"/>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68F"/>
    <w:rsid w:val="004A17E9"/>
    <w:rsid w:val="004A495F"/>
    <w:rsid w:val="004A7544"/>
    <w:rsid w:val="004A7A15"/>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7D2"/>
    <w:rsid w:val="00534C89"/>
    <w:rsid w:val="0053592A"/>
    <w:rsid w:val="0053719C"/>
    <w:rsid w:val="005379FE"/>
    <w:rsid w:val="00541573"/>
    <w:rsid w:val="0054348A"/>
    <w:rsid w:val="0054468E"/>
    <w:rsid w:val="0055620B"/>
    <w:rsid w:val="0056064A"/>
    <w:rsid w:val="005639EF"/>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6CFC"/>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3367"/>
    <w:rsid w:val="007D75E5"/>
    <w:rsid w:val="007D773E"/>
    <w:rsid w:val="007D7798"/>
    <w:rsid w:val="007D7976"/>
    <w:rsid w:val="007E066E"/>
    <w:rsid w:val="007E1356"/>
    <w:rsid w:val="007E20FC"/>
    <w:rsid w:val="007E6717"/>
    <w:rsid w:val="007E7062"/>
    <w:rsid w:val="007E7FC0"/>
    <w:rsid w:val="007F0E1E"/>
    <w:rsid w:val="007F29A7"/>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B3194"/>
    <w:rsid w:val="008B5AE7"/>
    <w:rsid w:val="008B7BDD"/>
    <w:rsid w:val="008B7FAD"/>
    <w:rsid w:val="008C30EF"/>
    <w:rsid w:val="008C4F02"/>
    <w:rsid w:val="008C60E9"/>
    <w:rsid w:val="008C68DD"/>
    <w:rsid w:val="008C7387"/>
    <w:rsid w:val="008C787B"/>
    <w:rsid w:val="008D1B7C"/>
    <w:rsid w:val="008D6560"/>
    <w:rsid w:val="008D6657"/>
    <w:rsid w:val="008E051B"/>
    <w:rsid w:val="008E1F60"/>
    <w:rsid w:val="008E307E"/>
    <w:rsid w:val="008F4DD1"/>
    <w:rsid w:val="008F6056"/>
    <w:rsid w:val="00902C07"/>
    <w:rsid w:val="00902D6B"/>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70AD0"/>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542C3"/>
    <w:rsid w:val="00A56AC9"/>
    <w:rsid w:val="00A604A4"/>
    <w:rsid w:val="00A61B7D"/>
    <w:rsid w:val="00A6413E"/>
    <w:rsid w:val="00A6605B"/>
    <w:rsid w:val="00A66ADC"/>
    <w:rsid w:val="00A712C8"/>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7763"/>
    <w:rsid w:val="00D67FCF"/>
    <w:rsid w:val="00D709CE"/>
    <w:rsid w:val="00D71F73"/>
    <w:rsid w:val="00D769A2"/>
    <w:rsid w:val="00D80786"/>
    <w:rsid w:val="00D81CAB"/>
    <w:rsid w:val="00D81DAF"/>
    <w:rsid w:val="00D832C5"/>
    <w:rsid w:val="00D8576F"/>
    <w:rsid w:val="00D8677F"/>
    <w:rsid w:val="00D97F0C"/>
    <w:rsid w:val="00DA3A86"/>
    <w:rsid w:val="00DA7377"/>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26533"/>
    <w:rsid w:val="00E319F1"/>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F1"/>
    <w:rsid w:val="00F24AF7"/>
    <w:rsid w:val="00F24B8B"/>
    <w:rsid w:val="00F251B3"/>
    <w:rsid w:val="00F25AF1"/>
    <w:rsid w:val="00F30D2E"/>
    <w:rsid w:val="00F35516"/>
    <w:rsid w:val="00F35790"/>
    <w:rsid w:val="00F4136D"/>
    <w:rsid w:val="00F4212E"/>
    <w:rsid w:val="00F42C20"/>
    <w:rsid w:val="00F43E34"/>
    <w:rsid w:val="00F44C2F"/>
    <w:rsid w:val="00F53053"/>
    <w:rsid w:val="00F53FE2"/>
    <w:rsid w:val="00F541C9"/>
    <w:rsid w:val="00F575FF"/>
    <w:rsid w:val="00F60089"/>
    <w:rsid w:val="00F618EF"/>
    <w:rsid w:val="00F6489C"/>
    <w:rsid w:val="00F65582"/>
    <w:rsid w:val="00F65AC3"/>
    <w:rsid w:val="00F66E75"/>
    <w:rsid w:val="00F75E9B"/>
    <w:rsid w:val="00F77EB0"/>
    <w:rsid w:val="00F80D45"/>
    <w:rsid w:val="00F841CE"/>
    <w:rsid w:val="00F87CDD"/>
    <w:rsid w:val="00F9245E"/>
    <w:rsid w:val="00F933F0"/>
    <w:rsid w:val="00F937A3"/>
    <w:rsid w:val="00F94715"/>
    <w:rsid w:val="00F96A3D"/>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3A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Pages>
  <Words>735</Words>
  <Characters>4190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20</cp:revision>
  <cp:lastPrinted>2019-04-25T01:09:00Z</cp:lastPrinted>
  <dcterms:created xsi:type="dcterms:W3CDTF">2023-02-13T08:30:00Z</dcterms:created>
  <dcterms:modified xsi:type="dcterms:W3CDTF">2023-02-16T08:21:00Z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